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A3C" w14:textId="77BD92A9" w:rsidR="3F54EB09" w:rsidRDefault="3F54EB09" w:rsidP="6D16762F">
      <w:pPr>
        <w:pStyle w:val="Title"/>
        <w:jc w:val="center"/>
        <w:rPr>
          <w:rFonts w:ascii="Calibri Light" w:hAnsi="Calibri Light"/>
        </w:rPr>
      </w:pPr>
      <w:r>
        <w:t xml:space="preserve">New Resident Preparedness Worksheet </w:t>
      </w:r>
    </w:p>
    <w:p w14:paraId="58DA595A" w14:textId="1C6DA360" w:rsidR="797C0455" w:rsidRDefault="7B4E0C6B" w:rsidP="7C7DD26E">
      <w:pPr>
        <w:pStyle w:val="Heading1"/>
        <w:rPr>
          <w:rFonts w:ascii="Calibri Light" w:hAnsi="Calibri Light"/>
        </w:rPr>
      </w:pPr>
      <w:r>
        <w:t xml:space="preserve">Resident </w:t>
      </w:r>
      <w:r w:rsidR="5BE3248D">
        <w:t>Information</w:t>
      </w:r>
    </w:p>
    <w:p w14:paraId="513276E0" w14:textId="08E2E320" w:rsidR="2FC51717" w:rsidRDefault="2FC51717" w:rsidP="6D16762F">
      <w:r>
        <w:t xml:space="preserve">This information is important to know if you </w:t>
      </w:r>
      <w:proofErr w:type="gramStart"/>
      <w:r>
        <w:t>have to</w:t>
      </w:r>
      <w:proofErr w:type="gramEnd"/>
      <w:r>
        <w:t xml:space="preserve"> leave your building for any reason. Keep this worksheet in a safe place and take it with you if you need to leave the building.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230"/>
        <w:gridCol w:w="3450"/>
        <w:gridCol w:w="1635"/>
        <w:gridCol w:w="915"/>
        <w:gridCol w:w="1065"/>
        <w:gridCol w:w="1065"/>
      </w:tblGrid>
      <w:tr w:rsidR="7C7DD26E" w14:paraId="6A0DA55A" w14:textId="77777777" w:rsidTr="6D16762F">
        <w:trPr>
          <w:trHeight w:val="750"/>
          <w:jc w:val="center"/>
        </w:trPr>
        <w:tc>
          <w:tcPr>
            <w:tcW w:w="1230" w:type="dxa"/>
          </w:tcPr>
          <w:p w14:paraId="33BD1CBB" w14:textId="768A28C3" w:rsidR="229C8E91" w:rsidRDefault="16963755" w:rsidP="6D16762F">
            <w:pPr>
              <w:rPr>
                <w:b/>
                <w:bCs/>
                <w:sz w:val="28"/>
                <w:szCs w:val="28"/>
              </w:rPr>
            </w:pPr>
            <w:r w:rsidRPr="6D16762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50" w:type="dxa"/>
          </w:tcPr>
          <w:p w14:paraId="36FC2344" w14:textId="403DAB81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14:paraId="7C269510" w14:textId="423F2E9E" w:rsidR="229C8E91" w:rsidRDefault="16963755" w:rsidP="6D16762F">
            <w:pPr>
              <w:rPr>
                <w:b/>
                <w:bCs/>
                <w:sz w:val="28"/>
                <w:szCs w:val="28"/>
              </w:rPr>
            </w:pPr>
            <w:r w:rsidRPr="6D16762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15" w:type="dxa"/>
          </w:tcPr>
          <w:p w14:paraId="66E3DB5D" w14:textId="188A3548" w:rsidR="7C7DD26E" w:rsidRDefault="7C7DD26E" w:rsidP="6D167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28CDA8C2" w14:textId="0BE176D3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0729CEEC" w14:textId="6A29F428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</w:tr>
      <w:tr w:rsidR="7C7DD26E" w14:paraId="356DB01C" w14:textId="77777777" w:rsidTr="6D16762F">
        <w:trPr>
          <w:trHeight w:val="765"/>
          <w:jc w:val="center"/>
        </w:trPr>
        <w:tc>
          <w:tcPr>
            <w:tcW w:w="1230" w:type="dxa"/>
          </w:tcPr>
          <w:p w14:paraId="01DF9B37" w14:textId="12966D14" w:rsidR="229C8E91" w:rsidRDefault="16963755" w:rsidP="6D16762F">
            <w:pPr>
              <w:rPr>
                <w:b/>
                <w:bCs/>
                <w:sz w:val="28"/>
                <w:szCs w:val="28"/>
              </w:rPr>
            </w:pPr>
            <w:r w:rsidRPr="6D16762F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130" w:type="dxa"/>
            <w:gridSpan w:val="5"/>
          </w:tcPr>
          <w:p w14:paraId="72F7CF2B" w14:textId="403DAB81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</w:tr>
      <w:tr w:rsidR="7C7DD26E" w14:paraId="5BB6CE09" w14:textId="77777777" w:rsidTr="6D16762F">
        <w:trPr>
          <w:trHeight w:val="705"/>
          <w:jc w:val="center"/>
        </w:trPr>
        <w:tc>
          <w:tcPr>
            <w:tcW w:w="1230" w:type="dxa"/>
          </w:tcPr>
          <w:p w14:paraId="639CB22C" w14:textId="5936A035" w:rsidR="229C8E91" w:rsidRDefault="046AD86D" w:rsidP="6D16762F">
            <w:pPr>
              <w:rPr>
                <w:b/>
                <w:bCs/>
                <w:sz w:val="28"/>
                <w:szCs w:val="28"/>
              </w:rPr>
            </w:pPr>
            <w:r w:rsidRPr="6D16762F">
              <w:rPr>
                <w:b/>
                <w:bCs/>
                <w:sz w:val="24"/>
                <w:szCs w:val="24"/>
              </w:rPr>
              <w:t xml:space="preserve">Home </w:t>
            </w:r>
            <w:r w:rsidR="229C8E91">
              <w:br/>
            </w:r>
            <w:r w:rsidR="16963755" w:rsidRPr="6D16762F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450" w:type="dxa"/>
          </w:tcPr>
          <w:p w14:paraId="630728E8" w14:textId="403DAB81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14:paraId="4576378C" w14:textId="40C1CF8D" w:rsidR="229C8E91" w:rsidRDefault="16963755" w:rsidP="6D16762F">
            <w:pPr>
              <w:rPr>
                <w:b/>
                <w:bCs/>
                <w:sz w:val="24"/>
                <w:szCs w:val="24"/>
              </w:rPr>
            </w:pPr>
            <w:r w:rsidRPr="6D16762F">
              <w:rPr>
                <w:b/>
                <w:bCs/>
                <w:sz w:val="24"/>
                <w:szCs w:val="24"/>
              </w:rPr>
              <w:t>Mobile</w:t>
            </w:r>
            <w:r w:rsidR="50B5703B" w:rsidRPr="6D16762F">
              <w:rPr>
                <w:b/>
                <w:bCs/>
                <w:sz w:val="24"/>
                <w:szCs w:val="24"/>
              </w:rPr>
              <w:t xml:space="preserve"> Phone</w:t>
            </w:r>
          </w:p>
        </w:tc>
        <w:tc>
          <w:tcPr>
            <w:tcW w:w="3045" w:type="dxa"/>
            <w:gridSpan w:val="3"/>
          </w:tcPr>
          <w:p w14:paraId="1E651970" w14:textId="403DAB81" w:rsidR="7C7DD26E" w:rsidRDefault="7C7DD26E" w:rsidP="6D1676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A8484C9" w14:textId="4BCEFEC2" w:rsidR="1129CC1B" w:rsidRDefault="1129CC1B" w:rsidP="6D16762F">
      <w:pPr>
        <w:pStyle w:val="Heading1"/>
        <w:rPr>
          <w:rFonts w:ascii="Calibri Light" w:hAnsi="Calibri Light"/>
        </w:rPr>
      </w:pPr>
      <w:r>
        <w:t>Facility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D16762F" w14:paraId="2E3479BB" w14:textId="77777777" w:rsidTr="6D16762F">
        <w:tc>
          <w:tcPr>
            <w:tcW w:w="4680" w:type="dxa"/>
          </w:tcPr>
          <w:p w14:paraId="5B09B962" w14:textId="0FCF6C12" w:rsidR="1129CC1B" w:rsidRDefault="1129CC1B" w:rsidP="6D16762F">
            <w:pPr>
              <w:rPr>
                <w:b/>
                <w:bCs/>
              </w:rPr>
            </w:pPr>
            <w:r w:rsidRPr="6D16762F">
              <w:rPr>
                <w:b/>
                <w:bCs/>
              </w:rPr>
              <w:t>Property Manager Name</w:t>
            </w:r>
          </w:p>
        </w:tc>
        <w:tc>
          <w:tcPr>
            <w:tcW w:w="4680" w:type="dxa"/>
          </w:tcPr>
          <w:p w14:paraId="412C15C3" w14:textId="062C78B0" w:rsidR="1129CC1B" w:rsidRDefault="1129CC1B" w:rsidP="6D16762F">
            <w:pPr>
              <w:rPr>
                <w:b/>
                <w:bCs/>
              </w:rPr>
            </w:pPr>
            <w:r w:rsidRPr="6D16762F">
              <w:rPr>
                <w:b/>
                <w:bCs/>
              </w:rPr>
              <w:t>Property Manager Phone Number</w:t>
            </w:r>
          </w:p>
        </w:tc>
      </w:tr>
      <w:tr w:rsidR="6D16762F" w14:paraId="210BA257" w14:textId="77777777" w:rsidTr="6D16762F">
        <w:trPr>
          <w:trHeight w:val="615"/>
        </w:trPr>
        <w:tc>
          <w:tcPr>
            <w:tcW w:w="4680" w:type="dxa"/>
          </w:tcPr>
          <w:p w14:paraId="6050F839" w14:textId="45E35A81" w:rsidR="6D16762F" w:rsidRDefault="6D16762F" w:rsidP="6D16762F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3364F1D5" w14:textId="45E35A81" w:rsidR="6D16762F" w:rsidRDefault="6D16762F" w:rsidP="6D16762F">
            <w:pPr>
              <w:rPr>
                <w:b/>
                <w:bCs/>
              </w:rPr>
            </w:pPr>
          </w:p>
        </w:tc>
      </w:tr>
      <w:tr w:rsidR="6D16762F" w14:paraId="726B6AFA" w14:textId="77777777" w:rsidTr="6D16762F">
        <w:tc>
          <w:tcPr>
            <w:tcW w:w="4680" w:type="dxa"/>
          </w:tcPr>
          <w:p w14:paraId="4618192A" w14:textId="79D74242" w:rsidR="1129CC1B" w:rsidRDefault="1129CC1B" w:rsidP="6D16762F">
            <w:pPr>
              <w:rPr>
                <w:b/>
                <w:bCs/>
              </w:rPr>
            </w:pPr>
            <w:r w:rsidRPr="6D16762F">
              <w:rPr>
                <w:b/>
                <w:bCs/>
              </w:rPr>
              <w:t>Property Emergency Contact Name</w:t>
            </w:r>
          </w:p>
        </w:tc>
        <w:tc>
          <w:tcPr>
            <w:tcW w:w="4680" w:type="dxa"/>
          </w:tcPr>
          <w:p w14:paraId="4F6CCF74" w14:textId="7775A1A8" w:rsidR="1129CC1B" w:rsidRDefault="1129CC1B" w:rsidP="6D16762F">
            <w:pPr>
              <w:rPr>
                <w:b/>
                <w:bCs/>
              </w:rPr>
            </w:pPr>
            <w:r w:rsidRPr="6D16762F">
              <w:rPr>
                <w:b/>
                <w:bCs/>
              </w:rPr>
              <w:t>Property Emergency Phone Number</w:t>
            </w:r>
          </w:p>
        </w:tc>
      </w:tr>
      <w:tr w:rsidR="6D16762F" w14:paraId="18596F97" w14:textId="77777777" w:rsidTr="00E85CC0">
        <w:trPr>
          <w:trHeight w:val="638"/>
        </w:trPr>
        <w:tc>
          <w:tcPr>
            <w:tcW w:w="4680" w:type="dxa"/>
          </w:tcPr>
          <w:p w14:paraId="46A8D2A0" w14:textId="45E35A81" w:rsidR="6D16762F" w:rsidRDefault="6D16762F" w:rsidP="6D16762F"/>
        </w:tc>
        <w:tc>
          <w:tcPr>
            <w:tcW w:w="4680" w:type="dxa"/>
          </w:tcPr>
          <w:p w14:paraId="0D3D980A" w14:textId="45E35A81" w:rsidR="6D16762F" w:rsidRDefault="6D16762F" w:rsidP="6D16762F"/>
        </w:tc>
      </w:tr>
    </w:tbl>
    <w:p w14:paraId="18758EA3" w14:textId="310931AA" w:rsidR="229C8E91" w:rsidRDefault="16963755" w:rsidP="7C7DD26E">
      <w:pPr>
        <w:pStyle w:val="Heading1"/>
        <w:rPr>
          <w:rFonts w:ascii="Calibri Light" w:hAnsi="Calibri Light"/>
        </w:rPr>
      </w:pPr>
      <w:r w:rsidRPr="6D16762F">
        <w:rPr>
          <w:rFonts w:ascii="Calibri Light" w:hAnsi="Calibri Light"/>
        </w:rPr>
        <w:t>Resources for Emergency Alerts</w:t>
      </w:r>
      <w:r w:rsidR="50E4C2A6" w:rsidRPr="6D16762F">
        <w:rPr>
          <w:rFonts w:ascii="Calibri Light" w:hAnsi="Calibri Light"/>
        </w:rPr>
        <w:t xml:space="preserve"> and Communication</w:t>
      </w:r>
    </w:p>
    <w:p w14:paraId="71B73945" w14:textId="4D4E0722" w:rsidR="1C7FCBF5" w:rsidRDefault="1C7FCBF5" w:rsidP="6D16762F">
      <w:r>
        <w:t>Depending on the emergency type, NOLA Ready may communicate additional City resources that may be available to you.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090"/>
        <w:gridCol w:w="6270"/>
      </w:tblGrid>
      <w:tr w:rsidR="7C7DD26E" w14:paraId="23846A32" w14:textId="77777777" w:rsidTr="6D16762F">
        <w:tc>
          <w:tcPr>
            <w:tcW w:w="3090" w:type="dxa"/>
            <w:vAlign w:val="center"/>
          </w:tcPr>
          <w:p w14:paraId="71579D13" w14:textId="28D41E7D" w:rsidR="11C864FF" w:rsidRDefault="11C864FF" w:rsidP="7C7DD2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0769CC" wp14:editId="00D17B19">
                  <wp:extent cx="962025" cy="962025"/>
                  <wp:effectExtent l="0" t="0" r="0" b="0"/>
                  <wp:docPr id="1987687855" name="Picture 1987687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vAlign w:val="center"/>
          </w:tcPr>
          <w:p w14:paraId="12178042" w14:textId="64F478D8" w:rsidR="11C864FF" w:rsidRDefault="783016E0" w:rsidP="6D16762F">
            <w:pPr>
              <w:jc w:val="center"/>
              <w:rPr>
                <w:b/>
                <w:bCs/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TEXT </w:t>
            </w:r>
            <w:r w:rsidRPr="6D16762F">
              <w:rPr>
                <w:b/>
                <w:bCs/>
                <w:sz w:val="24"/>
                <w:szCs w:val="24"/>
              </w:rPr>
              <w:t>NOLAREADY</w:t>
            </w:r>
            <w:r w:rsidRPr="6D16762F">
              <w:rPr>
                <w:sz w:val="24"/>
                <w:szCs w:val="24"/>
              </w:rPr>
              <w:t xml:space="preserve"> TO </w:t>
            </w:r>
            <w:r w:rsidRPr="6D16762F">
              <w:rPr>
                <w:b/>
                <w:bCs/>
                <w:sz w:val="24"/>
                <w:szCs w:val="24"/>
              </w:rPr>
              <w:t>77295</w:t>
            </w:r>
          </w:p>
          <w:p w14:paraId="00544A84" w14:textId="3392D3F8" w:rsidR="696F5F23" w:rsidRDefault="0A04D4E2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>To receive text alerts about threats to life &amp; property, like severe weather</w:t>
            </w:r>
            <w:r w:rsidR="0F63F0AD" w:rsidRPr="6D16762F">
              <w:rPr>
                <w:sz w:val="24"/>
                <w:szCs w:val="24"/>
              </w:rPr>
              <w:t>, boil warnings,</w:t>
            </w:r>
            <w:r w:rsidRPr="6D16762F">
              <w:rPr>
                <w:sz w:val="24"/>
                <w:szCs w:val="24"/>
              </w:rPr>
              <w:t xml:space="preserve"> or an active shooter</w:t>
            </w:r>
          </w:p>
          <w:p w14:paraId="4C437052" w14:textId="125FA8C7" w:rsidR="696F5F23" w:rsidRDefault="0F3684AF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Or sign up online at </w:t>
            </w:r>
            <w:hyperlink r:id="rId6">
              <w:r w:rsidRPr="6D16762F">
                <w:rPr>
                  <w:rStyle w:val="Hyperlink"/>
                  <w:sz w:val="24"/>
                  <w:szCs w:val="24"/>
                </w:rPr>
                <w:t>https://ready.nola.gov/stay-connected/emergency-alerts/</w:t>
              </w:r>
            </w:hyperlink>
          </w:p>
        </w:tc>
      </w:tr>
      <w:tr w:rsidR="6D16762F" w14:paraId="4A205595" w14:textId="77777777" w:rsidTr="6D16762F">
        <w:tc>
          <w:tcPr>
            <w:tcW w:w="3090" w:type="dxa"/>
            <w:vAlign w:val="center"/>
          </w:tcPr>
          <w:p w14:paraId="4B42FC67" w14:textId="111E924A" w:rsidR="7E127B22" w:rsidRDefault="7E127B22" w:rsidP="6D1676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7F453" wp14:editId="6AA2FE4E">
                  <wp:extent cx="1043206" cy="895350"/>
                  <wp:effectExtent l="0" t="0" r="0" b="0"/>
                  <wp:docPr id="729318866" name="Picture 729318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06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vAlign w:val="center"/>
          </w:tcPr>
          <w:p w14:paraId="60E5274C" w14:textId="61E6E59D" w:rsidR="2B5A303D" w:rsidRDefault="2B5A303D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For the American Red Cross in Louisiana, disaster response is available through Disaster Action Teams at </w:t>
            </w:r>
            <w:r w:rsidRPr="6D16762F">
              <w:rPr>
                <w:b/>
                <w:bCs/>
                <w:sz w:val="24"/>
                <w:szCs w:val="24"/>
              </w:rPr>
              <w:t>(800) 229-8191</w:t>
            </w:r>
            <w:r w:rsidR="0E042224" w:rsidRPr="6D16762F">
              <w:rPr>
                <w:sz w:val="24"/>
                <w:szCs w:val="24"/>
              </w:rPr>
              <w:t>.</w:t>
            </w:r>
          </w:p>
        </w:tc>
      </w:tr>
      <w:tr w:rsidR="6D16762F" w14:paraId="468F9E7A" w14:textId="77777777" w:rsidTr="6D16762F">
        <w:trPr>
          <w:trHeight w:val="1020"/>
        </w:trPr>
        <w:tc>
          <w:tcPr>
            <w:tcW w:w="3090" w:type="dxa"/>
            <w:vAlign w:val="center"/>
          </w:tcPr>
          <w:p w14:paraId="2D957B4A" w14:textId="58069975" w:rsidR="544821BA" w:rsidRDefault="544821BA" w:rsidP="6D16762F">
            <w:pPr>
              <w:jc w:val="center"/>
            </w:pPr>
            <w:r>
              <w:t xml:space="preserve">  </w:t>
            </w:r>
            <w:r w:rsidR="667380A2">
              <w:rPr>
                <w:noProof/>
              </w:rPr>
              <w:drawing>
                <wp:inline distT="0" distB="0" distL="0" distR="0" wp14:anchorId="5BB87FE9" wp14:editId="55F0A344">
                  <wp:extent cx="1514475" cy="532871"/>
                  <wp:effectExtent l="0" t="0" r="0" b="0"/>
                  <wp:docPr id="898718857" name="Picture 898718857" descr="File:FEMA logo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3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vAlign w:val="center"/>
          </w:tcPr>
          <w:p w14:paraId="631F4FDF" w14:textId="25C9DA0D" w:rsidR="6DC937DB" w:rsidRDefault="6DC937DB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FEMA assistance may be available to </w:t>
            </w:r>
            <w:r w:rsidR="3FA747D4" w:rsidRPr="6D16762F">
              <w:rPr>
                <w:sz w:val="24"/>
                <w:szCs w:val="24"/>
              </w:rPr>
              <w:t>individuals after a</w:t>
            </w:r>
            <w:r w:rsidR="06413745" w:rsidRPr="6D16762F">
              <w:rPr>
                <w:sz w:val="24"/>
                <w:szCs w:val="24"/>
              </w:rPr>
              <w:t xml:space="preserve"> declared</w:t>
            </w:r>
            <w:r w:rsidR="3FA747D4" w:rsidRPr="6D16762F">
              <w:rPr>
                <w:sz w:val="24"/>
                <w:szCs w:val="24"/>
              </w:rPr>
              <w:t xml:space="preserve"> disaster through </w:t>
            </w:r>
            <w:hyperlink r:id="rId9">
              <w:r w:rsidR="3FA747D4" w:rsidRPr="6D16762F">
                <w:rPr>
                  <w:rStyle w:val="Hyperlink"/>
                  <w:sz w:val="24"/>
                  <w:szCs w:val="24"/>
                </w:rPr>
                <w:t>https://www.disasterassistance.gov/</w:t>
              </w:r>
            </w:hyperlink>
          </w:p>
        </w:tc>
      </w:tr>
    </w:tbl>
    <w:p w14:paraId="229127BA" w14:textId="1B30BB08" w:rsidR="3915671C" w:rsidRDefault="3915671C" w:rsidP="6D16762F">
      <w:pPr>
        <w:pStyle w:val="Heading2"/>
        <w:rPr>
          <w:rFonts w:ascii="Calibri Light" w:hAnsi="Calibri Light"/>
        </w:rPr>
      </w:pPr>
      <w:r w:rsidRPr="6D16762F">
        <w:rPr>
          <w:rFonts w:ascii="Calibri Light" w:hAnsi="Calibri Light"/>
        </w:rPr>
        <w:lastRenderedPageBreak/>
        <w:t>Other Resources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37"/>
        <w:gridCol w:w="6713"/>
      </w:tblGrid>
      <w:tr w:rsidR="6D16762F" w14:paraId="61B84818" w14:textId="77777777" w:rsidTr="6D16762F">
        <w:tc>
          <w:tcPr>
            <w:tcW w:w="2640" w:type="dxa"/>
            <w:vAlign w:val="center"/>
          </w:tcPr>
          <w:p w14:paraId="5A0B9130" w14:textId="413BBBED" w:rsidR="7AE02B8C" w:rsidRDefault="7AE02B8C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>211</w:t>
            </w:r>
          </w:p>
        </w:tc>
        <w:tc>
          <w:tcPr>
            <w:tcW w:w="6720" w:type="dxa"/>
            <w:vAlign w:val="center"/>
          </w:tcPr>
          <w:p w14:paraId="7F610D74" w14:textId="54B392C6" w:rsidR="7AE02B8C" w:rsidRDefault="7AE02B8C" w:rsidP="6D16762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>To be directed to physical and mental health resources, employment support, support for older Americans and Persons with Disabilities, support for children, youth, and families, and for basic human nee</w:t>
            </w:r>
            <w:r w:rsidR="03EEBE74" w:rsidRPr="6D16762F">
              <w:rPr>
                <w:sz w:val="24"/>
                <w:szCs w:val="24"/>
              </w:rPr>
              <w:t xml:space="preserve">ds resources like food, clothing, </w:t>
            </w:r>
            <w:proofErr w:type="gramStart"/>
            <w:r w:rsidR="03EEBE74" w:rsidRPr="6D16762F">
              <w:rPr>
                <w:sz w:val="24"/>
                <w:szCs w:val="24"/>
              </w:rPr>
              <w:t>shelter</w:t>
            </w:r>
            <w:proofErr w:type="gramEnd"/>
            <w:r w:rsidR="03EEBE74" w:rsidRPr="6D16762F">
              <w:rPr>
                <w:sz w:val="24"/>
                <w:szCs w:val="24"/>
              </w:rPr>
              <w:t xml:space="preserve"> and financial assistance</w:t>
            </w:r>
          </w:p>
          <w:p w14:paraId="796A759A" w14:textId="030C65E4" w:rsidR="03EEBE74" w:rsidRDefault="03EEBE74" w:rsidP="6D16762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D16762F">
              <w:rPr>
                <w:b/>
                <w:bCs/>
                <w:sz w:val="24"/>
                <w:szCs w:val="24"/>
              </w:rPr>
              <w:t>DIAL 211</w:t>
            </w:r>
          </w:p>
          <w:p w14:paraId="1361803D" w14:textId="0F4DEB67" w:rsidR="03EEBE74" w:rsidRDefault="03EEBE74" w:rsidP="6D16762F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Or visit </w:t>
            </w:r>
            <w:hyperlink r:id="rId10">
              <w:r w:rsidRPr="6D16762F">
                <w:rPr>
                  <w:rStyle w:val="Hyperlink"/>
                  <w:sz w:val="24"/>
                  <w:szCs w:val="24"/>
                </w:rPr>
                <w:t>https://www.louisiana211.org/</w:t>
              </w:r>
            </w:hyperlink>
            <w:r w:rsidRPr="6D16762F">
              <w:rPr>
                <w:sz w:val="24"/>
                <w:szCs w:val="24"/>
              </w:rPr>
              <w:t xml:space="preserve"> </w:t>
            </w:r>
          </w:p>
        </w:tc>
      </w:tr>
      <w:tr w:rsidR="6D16762F" w14:paraId="796E13F1" w14:textId="77777777" w:rsidTr="6D16762F">
        <w:trPr>
          <w:trHeight w:val="2790"/>
        </w:trPr>
        <w:tc>
          <w:tcPr>
            <w:tcW w:w="2640" w:type="dxa"/>
            <w:vAlign w:val="center"/>
          </w:tcPr>
          <w:p w14:paraId="6598A6AF" w14:textId="21E3729B" w:rsidR="2CBE04E7" w:rsidRDefault="2CBE04E7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>NOCOA</w:t>
            </w:r>
          </w:p>
        </w:tc>
        <w:tc>
          <w:tcPr>
            <w:tcW w:w="6720" w:type="dxa"/>
            <w:vAlign w:val="center"/>
          </w:tcPr>
          <w:p w14:paraId="75DDFE0D" w14:textId="2862C5EB" w:rsidR="2CBE04E7" w:rsidRDefault="2CBE04E7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>The New Orleans Council on Aging is a private, non-profit corporation which serves as the Area Agency on Aging for Orleans Parish. The agency is responsible for ensuring that a comprehensive and coordinated assortment of social, recreational, educational, and nutritional services are provided to persons aged 60 and over in the City of New Orleans.</w:t>
            </w:r>
          </w:p>
          <w:p w14:paraId="223EFB50" w14:textId="1E3D47CC" w:rsidR="6D16762F" w:rsidRDefault="6D16762F" w:rsidP="6D16762F">
            <w:pPr>
              <w:jc w:val="center"/>
              <w:rPr>
                <w:sz w:val="24"/>
                <w:szCs w:val="24"/>
              </w:rPr>
            </w:pPr>
          </w:p>
          <w:p w14:paraId="37BB967C" w14:textId="4E78F682" w:rsidR="2CBE04E7" w:rsidRDefault="2CBE04E7" w:rsidP="6D16762F">
            <w:pPr>
              <w:jc w:val="center"/>
              <w:rPr>
                <w:sz w:val="24"/>
                <w:szCs w:val="24"/>
              </w:rPr>
            </w:pPr>
            <w:r w:rsidRPr="6D16762F">
              <w:rPr>
                <w:sz w:val="24"/>
                <w:szCs w:val="24"/>
              </w:rPr>
              <w:t xml:space="preserve">For questions about services provided by the New Orleans Council on Aging and other agencies, call </w:t>
            </w:r>
            <w:r w:rsidRPr="6D16762F">
              <w:rPr>
                <w:b/>
                <w:bCs/>
                <w:sz w:val="24"/>
                <w:szCs w:val="24"/>
              </w:rPr>
              <w:t>504-821-4121</w:t>
            </w:r>
            <w:r w:rsidRPr="6D16762F">
              <w:rPr>
                <w:sz w:val="24"/>
                <w:szCs w:val="24"/>
              </w:rPr>
              <w:t xml:space="preserve"> or email us at</w:t>
            </w:r>
          </w:p>
          <w:p w14:paraId="23BC2EAF" w14:textId="6F695186" w:rsidR="2CBE04E7" w:rsidRDefault="009F0D4D" w:rsidP="6D16762F">
            <w:pPr>
              <w:jc w:val="center"/>
              <w:rPr>
                <w:sz w:val="24"/>
                <w:szCs w:val="24"/>
              </w:rPr>
            </w:pPr>
            <w:hyperlink r:id="rId11">
              <w:r w:rsidR="2CBE04E7" w:rsidRPr="6D16762F">
                <w:rPr>
                  <w:rStyle w:val="Hyperlink"/>
                  <w:sz w:val="24"/>
                  <w:szCs w:val="24"/>
                </w:rPr>
                <w:t>administration@nocoa.org</w:t>
              </w:r>
            </w:hyperlink>
          </w:p>
        </w:tc>
      </w:tr>
    </w:tbl>
    <w:p w14:paraId="4F890BCA" w14:textId="0237F393" w:rsidR="6D16762F" w:rsidRDefault="6D16762F" w:rsidP="6D16762F"/>
    <w:p w14:paraId="05EA5FB9" w14:textId="11C68A88" w:rsidR="183ADF25" w:rsidRDefault="7D8E4900" w:rsidP="7C7DD26E">
      <w:pPr>
        <w:pStyle w:val="Heading2"/>
        <w:rPr>
          <w:rFonts w:ascii="Calibri Light" w:hAnsi="Calibri Light"/>
        </w:rPr>
      </w:pPr>
      <w:r w:rsidRPr="6D16762F">
        <w:rPr>
          <w:rFonts w:ascii="Calibri Light" w:hAnsi="Calibri Light"/>
        </w:rPr>
        <w:t>Medical Needs</w:t>
      </w:r>
    </w:p>
    <w:p w14:paraId="452D31B9" w14:textId="334FF45B" w:rsidR="321F27BE" w:rsidRDefault="321F27BE" w:rsidP="7C7DD26E">
      <w:pPr>
        <w:pStyle w:val="Heading3"/>
        <w:rPr>
          <w:rFonts w:ascii="Calibri Light" w:hAnsi="Calibri Light"/>
          <w:color w:val="1F3763"/>
        </w:rPr>
      </w:pPr>
      <w:r>
        <w:t>List of Current Medications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85"/>
        <w:gridCol w:w="1235"/>
        <w:gridCol w:w="1560"/>
        <w:gridCol w:w="1560"/>
        <w:gridCol w:w="1560"/>
        <w:gridCol w:w="1560"/>
      </w:tblGrid>
      <w:tr w:rsidR="7C7DD26E" w14:paraId="6030A9FD" w14:textId="77777777" w:rsidTr="009F0D4D">
        <w:tc>
          <w:tcPr>
            <w:tcW w:w="1885" w:type="dxa"/>
            <w:vAlign w:val="bottom"/>
          </w:tcPr>
          <w:p w14:paraId="4C66E71A" w14:textId="217BED71" w:rsidR="321F27BE" w:rsidRDefault="321F27BE" w:rsidP="7C7DD26E">
            <w:pPr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Medication</w:t>
            </w:r>
            <w:r w:rsidR="009F0D4D">
              <w:rPr>
                <w:b/>
                <w:bCs/>
              </w:rPr>
              <w:t xml:space="preserve"> Name</w:t>
            </w:r>
          </w:p>
        </w:tc>
        <w:tc>
          <w:tcPr>
            <w:tcW w:w="1235" w:type="dxa"/>
            <w:vAlign w:val="bottom"/>
          </w:tcPr>
          <w:p w14:paraId="5F4298CC" w14:textId="22A1B8B7" w:rsidR="321F27BE" w:rsidRDefault="321F27BE" w:rsidP="7C7DD26E">
            <w:pPr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Dosage</w:t>
            </w:r>
          </w:p>
        </w:tc>
        <w:tc>
          <w:tcPr>
            <w:tcW w:w="1560" w:type="dxa"/>
            <w:vAlign w:val="bottom"/>
          </w:tcPr>
          <w:p w14:paraId="133642F2" w14:textId="2E5321EC" w:rsidR="321F27BE" w:rsidRDefault="321F27BE" w:rsidP="7C7DD26E">
            <w:pPr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Frequency</w:t>
            </w:r>
          </w:p>
        </w:tc>
        <w:tc>
          <w:tcPr>
            <w:tcW w:w="1560" w:type="dxa"/>
            <w:vAlign w:val="bottom"/>
          </w:tcPr>
          <w:p w14:paraId="30776682" w14:textId="5E8091AE" w:rsidR="321F27BE" w:rsidRDefault="321F27BE" w:rsidP="7C7DD26E">
            <w:pPr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How is this medication taken?</w:t>
            </w:r>
          </w:p>
        </w:tc>
        <w:tc>
          <w:tcPr>
            <w:tcW w:w="1560" w:type="dxa"/>
            <w:vAlign w:val="bottom"/>
          </w:tcPr>
          <w:p w14:paraId="579EF0EA" w14:textId="65747844" w:rsidR="321F27BE" w:rsidRDefault="321F27BE" w:rsidP="7C7DD26E">
            <w:pPr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Refrigeration needed?</w:t>
            </w:r>
          </w:p>
        </w:tc>
        <w:tc>
          <w:tcPr>
            <w:tcW w:w="1560" w:type="dxa"/>
            <w:vAlign w:val="bottom"/>
          </w:tcPr>
          <w:p w14:paraId="352FC4A6" w14:textId="34B34EDE" w:rsidR="321F27BE" w:rsidRDefault="321F27BE" w:rsidP="7C7DD26E">
            <w:pPr>
              <w:spacing w:line="259" w:lineRule="auto"/>
              <w:jc w:val="center"/>
              <w:rPr>
                <w:b/>
                <w:bCs/>
              </w:rPr>
            </w:pPr>
            <w:r w:rsidRPr="7C7DD26E">
              <w:rPr>
                <w:b/>
                <w:bCs/>
              </w:rPr>
              <w:t>Assistance needed?</w:t>
            </w:r>
          </w:p>
        </w:tc>
      </w:tr>
      <w:tr w:rsidR="7C7DD26E" w14:paraId="52C3FCB0" w14:textId="77777777" w:rsidTr="009F0D4D">
        <w:trPr>
          <w:trHeight w:val="432"/>
        </w:trPr>
        <w:tc>
          <w:tcPr>
            <w:tcW w:w="1885" w:type="dxa"/>
          </w:tcPr>
          <w:p w14:paraId="17B1BFEA" w14:textId="086635FA" w:rsidR="7C7DD26E" w:rsidRDefault="7C7DD26E" w:rsidP="7C7DD26E"/>
        </w:tc>
        <w:tc>
          <w:tcPr>
            <w:tcW w:w="1235" w:type="dxa"/>
          </w:tcPr>
          <w:p w14:paraId="1B9C2772" w14:textId="086635FA" w:rsidR="7C7DD26E" w:rsidRDefault="7C7DD26E" w:rsidP="7C7DD26E"/>
        </w:tc>
        <w:tc>
          <w:tcPr>
            <w:tcW w:w="1560" w:type="dxa"/>
          </w:tcPr>
          <w:p w14:paraId="78FACFE9" w14:textId="086635FA" w:rsidR="7C7DD26E" w:rsidRDefault="7C7DD26E" w:rsidP="7C7DD26E"/>
        </w:tc>
        <w:tc>
          <w:tcPr>
            <w:tcW w:w="1560" w:type="dxa"/>
          </w:tcPr>
          <w:p w14:paraId="52EB9163" w14:textId="086635FA" w:rsidR="7C7DD26E" w:rsidRDefault="7C7DD26E" w:rsidP="7C7DD26E"/>
        </w:tc>
        <w:tc>
          <w:tcPr>
            <w:tcW w:w="1560" w:type="dxa"/>
          </w:tcPr>
          <w:p w14:paraId="38260524" w14:textId="086635FA" w:rsidR="7C7DD26E" w:rsidRDefault="7C7DD26E" w:rsidP="7C7DD26E"/>
        </w:tc>
        <w:tc>
          <w:tcPr>
            <w:tcW w:w="1560" w:type="dxa"/>
          </w:tcPr>
          <w:p w14:paraId="296D2C87" w14:textId="086635FA" w:rsidR="7C7DD26E" w:rsidRDefault="7C7DD26E" w:rsidP="7C7DD26E"/>
        </w:tc>
      </w:tr>
      <w:tr w:rsidR="7C7DD26E" w14:paraId="115BC948" w14:textId="77777777" w:rsidTr="009F0D4D">
        <w:trPr>
          <w:trHeight w:val="432"/>
        </w:trPr>
        <w:tc>
          <w:tcPr>
            <w:tcW w:w="1885" w:type="dxa"/>
          </w:tcPr>
          <w:p w14:paraId="4ED0A4BF" w14:textId="086635FA" w:rsidR="7C7DD26E" w:rsidRDefault="7C7DD26E" w:rsidP="7C7DD26E"/>
        </w:tc>
        <w:tc>
          <w:tcPr>
            <w:tcW w:w="1235" w:type="dxa"/>
          </w:tcPr>
          <w:p w14:paraId="78A6FA3E" w14:textId="086635FA" w:rsidR="7C7DD26E" w:rsidRDefault="7C7DD26E" w:rsidP="7C7DD26E"/>
        </w:tc>
        <w:tc>
          <w:tcPr>
            <w:tcW w:w="1560" w:type="dxa"/>
          </w:tcPr>
          <w:p w14:paraId="7AB1D799" w14:textId="086635FA" w:rsidR="7C7DD26E" w:rsidRDefault="7C7DD26E" w:rsidP="7C7DD26E"/>
        </w:tc>
        <w:tc>
          <w:tcPr>
            <w:tcW w:w="1560" w:type="dxa"/>
          </w:tcPr>
          <w:p w14:paraId="09E92918" w14:textId="086635FA" w:rsidR="7C7DD26E" w:rsidRDefault="7C7DD26E" w:rsidP="7C7DD26E"/>
        </w:tc>
        <w:tc>
          <w:tcPr>
            <w:tcW w:w="1560" w:type="dxa"/>
          </w:tcPr>
          <w:p w14:paraId="3331FD81" w14:textId="086635FA" w:rsidR="7C7DD26E" w:rsidRDefault="7C7DD26E" w:rsidP="7C7DD26E"/>
        </w:tc>
        <w:tc>
          <w:tcPr>
            <w:tcW w:w="1560" w:type="dxa"/>
          </w:tcPr>
          <w:p w14:paraId="77FF9F8A" w14:textId="086635FA" w:rsidR="7C7DD26E" w:rsidRDefault="7C7DD26E" w:rsidP="7C7DD26E"/>
        </w:tc>
      </w:tr>
      <w:tr w:rsidR="7C7DD26E" w14:paraId="1793C3A8" w14:textId="77777777" w:rsidTr="009F0D4D">
        <w:trPr>
          <w:trHeight w:val="432"/>
        </w:trPr>
        <w:tc>
          <w:tcPr>
            <w:tcW w:w="1885" w:type="dxa"/>
          </w:tcPr>
          <w:p w14:paraId="38AC2CC9" w14:textId="086635FA" w:rsidR="7C7DD26E" w:rsidRDefault="7C7DD26E" w:rsidP="7C7DD26E"/>
        </w:tc>
        <w:tc>
          <w:tcPr>
            <w:tcW w:w="1235" w:type="dxa"/>
          </w:tcPr>
          <w:p w14:paraId="35B672F6" w14:textId="086635FA" w:rsidR="7C7DD26E" w:rsidRDefault="7C7DD26E" w:rsidP="7C7DD26E"/>
        </w:tc>
        <w:tc>
          <w:tcPr>
            <w:tcW w:w="1560" w:type="dxa"/>
          </w:tcPr>
          <w:p w14:paraId="0D518001" w14:textId="086635FA" w:rsidR="7C7DD26E" w:rsidRDefault="7C7DD26E" w:rsidP="7C7DD26E"/>
        </w:tc>
        <w:tc>
          <w:tcPr>
            <w:tcW w:w="1560" w:type="dxa"/>
          </w:tcPr>
          <w:p w14:paraId="137B4158" w14:textId="086635FA" w:rsidR="7C7DD26E" w:rsidRDefault="7C7DD26E" w:rsidP="7C7DD26E"/>
        </w:tc>
        <w:tc>
          <w:tcPr>
            <w:tcW w:w="1560" w:type="dxa"/>
          </w:tcPr>
          <w:p w14:paraId="5D168086" w14:textId="086635FA" w:rsidR="7C7DD26E" w:rsidRDefault="7C7DD26E" w:rsidP="7C7DD26E"/>
        </w:tc>
        <w:tc>
          <w:tcPr>
            <w:tcW w:w="1560" w:type="dxa"/>
          </w:tcPr>
          <w:p w14:paraId="29C66BD0" w14:textId="086635FA" w:rsidR="7C7DD26E" w:rsidRDefault="7C7DD26E" w:rsidP="7C7DD26E"/>
        </w:tc>
      </w:tr>
      <w:tr w:rsidR="7C7DD26E" w14:paraId="571860A3" w14:textId="77777777" w:rsidTr="009F0D4D">
        <w:trPr>
          <w:trHeight w:val="432"/>
        </w:trPr>
        <w:tc>
          <w:tcPr>
            <w:tcW w:w="1885" w:type="dxa"/>
          </w:tcPr>
          <w:p w14:paraId="44883561" w14:textId="086635FA" w:rsidR="7C7DD26E" w:rsidRDefault="7C7DD26E" w:rsidP="7C7DD26E"/>
        </w:tc>
        <w:tc>
          <w:tcPr>
            <w:tcW w:w="1235" w:type="dxa"/>
          </w:tcPr>
          <w:p w14:paraId="33B4C1BE" w14:textId="086635FA" w:rsidR="7C7DD26E" w:rsidRDefault="7C7DD26E" w:rsidP="7C7DD26E"/>
        </w:tc>
        <w:tc>
          <w:tcPr>
            <w:tcW w:w="1560" w:type="dxa"/>
          </w:tcPr>
          <w:p w14:paraId="45046964" w14:textId="086635FA" w:rsidR="7C7DD26E" w:rsidRDefault="7C7DD26E" w:rsidP="7C7DD26E"/>
        </w:tc>
        <w:tc>
          <w:tcPr>
            <w:tcW w:w="1560" w:type="dxa"/>
          </w:tcPr>
          <w:p w14:paraId="7EF53510" w14:textId="086635FA" w:rsidR="7C7DD26E" w:rsidRDefault="7C7DD26E" w:rsidP="7C7DD26E"/>
        </w:tc>
        <w:tc>
          <w:tcPr>
            <w:tcW w:w="1560" w:type="dxa"/>
          </w:tcPr>
          <w:p w14:paraId="0A26E364" w14:textId="086635FA" w:rsidR="7C7DD26E" w:rsidRDefault="7C7DD26E" w:rsidP="7C7DD26E"/>
        </w:tc>
        <w:tc>
          <w:tcPr>
            <w:tcW w:w="1560" w:type="dxa"/>
          </w:tcPr>
          <w:p w14:paraId="7D94F212" w14:textId="086635FA" w:rsidR="7C7DD26E" w:rsidRDefault="7C7DD26E" w:rsidP="7C7DD26E"/>
        </w:tc>
      </w:tr>
    </w:tbl>
    <w:p w14:paraId="380EB09F" w14:textId="38846BEE" w:rsidR="7C7DD26E" w:rsidRDefault="7C7DD26E" w:rsidP="7C7DD26E"/>
    <w:p w14:paraId="600C6186" w14:textId="41CD1438" w:rsidR="30D53BDE" w:rsidRDefault="30D53BDE" w:rsidP="7C7DD26E">
      <w:pPr>
        <w:pStyle w:val="Heading3"/>
        <w:rPr>
          <w:rFonts w:ascii="Calibri Light" w:hAnsi="Calibri Light"/>
          <w:color w:val="1F3763"/>
        </w:rPr>
      </w:pPr>
      <w:r w:rsidRPr="7C7DD26E">
        <w:rPr>
          <w:rFonts w:ascii="Calibri Light" w:hAnsi="Calibri Light"/>
          <w:color w:val="1F3763"/>
        </w:rPr>
        <w:t>Medical Contacts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95"/>
        <w:gridCol w:w="3585"/>
        <w:gridCol w:w="1065"/>
        <w:gridCol w:w="3615"/>
      </w:tblGrid>
      <w:tr w:rsidR="7C7DD26E" w14:paraId="27D684A4" w14:textId="77777777" w:rsidTr="009F0D4D">
        <w:trPr>
          <w:trHeight w:val="432"/>
        </w:trPr>
        <w:tc>
          <w:tcPr>
            <w:tcW w:w="4680" w:type="dxa"/>
            <w:gridSpan w:val="2"/>
          </w:tcPr>
          <w:p w14:paraId="3A474560" w14:textId="577E060E" w:rsidR="2B67CCAE" w:rsidRDefault="2B67CCAE" w:rsidP="7C7DD26E">
            <w:pPr>
              <w:rPr>
                <w:b/>
                <w:bCs/>
              </w:rPr>
            </w:pPr>
            <w:r w:rsidRPr="7C7DD26E">
              <w:rPr>
                <w:b/>
                <w:bCs/>
              </w:rPr>
              <w:t>Physician Information</w:t>
            </w:r>
          </w:p>
        </w:tc>
        <w:tc>
          <w:tcPr>
            <w:tcW w:w="4680" w:type="dxa"/>
            <w:gridSpan w:val="2"/>
          </w:tcPr>
          <w:p w14:paraId="7D9C2C18" w14:textId="588F4BAD" w:rsidR="2B67CCAE" w:rsidRDefault="2B67CCAE" w:rsidP="7C7DD26E">
            <w:pPr>
              <w:rPr>
                <w:b/>
                <w:bCs/>
              </w:rPr>
            </w:pPr>
            <w:r w:rsidRPr="7C7DD26E">
              <w:rPr>
                <w:b/>
                <w:bCs/>
              </w:rPr>
              <w:t>Pharmacy Information</w:t>
            </w:r>
          </w:p>
        </w:tc>
      </w:tr>
      <w:tr w:rsidR="7C7DD26E" w14:paraId="72E8E01A" w14:textId="77777777" w:rsidTr="009F0D4D">
        <w:trPr>
          <w:trHeight w:val="432"/>
        </w:trPr>
        <w:tc>
          <w:tcPr>
            <w:tcW w:w="1095" w:type="dxa"/>
          </w:tcPr>
          <w:p w14:paraId="6E8EC5EF" w14:textId="4093E4F1" w:rsidR="0FC204DF" w:rsidRDefault="0FC204DF" w:rsidP="7C7DD26E">
            <w:r>
              <w:t>Name</w:t>
            </w:r>
          </w:p>
        </w:tc>
        <w:tc>
          <w:tcPr>
            <w:tcW w:w="3585" w:type="dxa"/>
          </w:tcPr>
          <w:p w14:paraId="1ECE436A" w14:textId="21FD738B" w:rsidR="7C7DD26E" w:rsidRDefault="7C7DD26E" w:rsidP="7C7DD26E"/>
        </w:tc>
        <w:tc>
          <w:tcPr>
            <w:tcW w:w="1065" w:type="dxa"/>
          </w:tcPr>
          <w:p w14:paraId="04BA6718" w14:textId="5747DCA0" w:rsidR="0FC204DF" w:rsidRDefault="0FC204DF" w:rsidP="7C7DD26E">
            <w:r>
              <w:t>Name</w:t>
            </w:r>
          </w:p>
        </w:tc>
        <w:tc>
          <w:tcPr>
            <w:tcW w:w="3615" w:type="dxa"/>
          </w:tcPr>
          <w:p w14:paraId="02EFC030" w14:textId="21FD738B" w:rsidR="7C7DD26E" w:rsidRDefault="7C7DD26E" w:rsidP="7C7DD26E"/>
        </w:tc>
      </w:tr>
      <w:tr w:rsidR="7C7DD26E" w14:paraId="18E4A69C" w14:textId="77777777" w:rsidTr="009F0D4D">
        <w:trPr>
          <w:trHeight w:val="432"/>
        </w:trPr>
        <w:tc>
          <w:tcPr>
            <w:tcW w:w="1095" w:type="dxa"/>
          </w:tcPr>
          <w:p w14:paraId="3B369699" w14:textId="0A17EBB8" w:rsidR="0FC204DF" w:rsidRDefault="0FC204DF" w:rsidP="7C7DD26E">
            <w:r>
              <w:t>Phone</w:t>
            </w:r>
          </w:p>
        </w:tc>
        <w:tc>
          <w:tcPr>
            <w:tcW w:w="3585" w:type="dxa"/>
          </w:tcPr>
          <w:p w14:paraId="6D4F5447" w14:textId="21FD738B" w:rsidR="7C7DD26E" w:rsidRDefault="7C7DD26E" w:rsidP="7C7DD26E"/>
        </w:tc>
        <w:tc>
          <w:tcPr>
            <w:tcW w:w="1065" w:type="dxa"/>
          </w:tcPr>
          <w:p w14:paraId="3C2485D1" w14:textId="068593FB" w:rsidR="0FC204DF" w:rsidRDefault="0FC204DF" w:rsidP="7C7DD26E">
            <w:r>
              <w:t>Phone</w:t>
            </w:r>
          </w:p>
        </w:tc>
        <w:tc>
          <w:tcPr>
            <w:tcW w:w="3615" w:type="dxa"/>
          </w:tcPr>
          <w:p w14:paraId="0819D71B" w14:textId="21FD738B" w:rsidR="7C7DD26E" w:rsidRDefault="7C7DD26E" w:rsidP="7C7DD26E"/>
        </w:tc>
      </w:tr>
      <w:tr w:rsidR="7C7DD26E" w14:paraId="34BB05BE" w14:textId="77777777" w:rsidTr="009F0D4D">
        <w:trPr>
          <w:trHeight w:val="432"/>
        </w:trPr>
        <w:tc>
          <w:tcPr>
            <w:tcW w:w="4680" w:type="dxa"/>
            <w:gridSpan w:val="2"/>
          </w:tcPr>
          <w:p w14:paraId="0DAC413D" w14:textId="49715716" w:rsidR="0FC204DF" w:rsidRDefault="0FC204DF" w:rsidP="7C7DD26E">
            <w:pPr>
              <w:rPr>
                <w:b/>
                <w:bCs/>
              </w:rPr>
            </w:pPr>
            <w:r w:rsidRPr="7C7DD26E">
              <w:rPr>
                <w:b/>
                <w:bCs/>
              </w:rPr>
              <w:t>Home Health Care/Hospice</w:t>
            </w:r>
          </w:p>
        </w:tc>
        <w:tc>
          <w:tcPr>
            <w:tcW w:w="4680" w:type="dxa"/>
            <w:gridSpan w:val="2"/>
          </w:tcPr>
          <w:p w14:paraId="161CEA97" w14:textId="50A22B73" w:rsidR="0FC204DF" w:rsidRDefault="0FC204DF" w:rsidP="7C7DD26E">
            <w:pPr>
              <w:rPr>
                <w:b/>
                <w:bCs/>
              </w:rPr>
            </w:pPr>
            <w:r w:rsidRPr="7C7DD26E">
              <w:rPr>
                <w:b/>
                <w:bCs/>
              </w:rPr>
              <w:t>Preferred Hospital</w:t>
            </w:r>
          </w:p>
        </w:tc>
      </w:tr>
      <w:tr w:rsidR="7C7DD26E" w14:paraId="3EE84A25" w14:textId="77777777" w:rsidTr="009F0D4D">
        <w:trPr>
          <w:trHeight w:val="432"/>
        </w:trPr>
        <w:tc>
          <w:tcPr>
            <w:tcW w:w="1095" w:type="dxa"/>
          </w:tcPr>
          <w:p w14:paraId="425E09E5" w14:textId="107DCFA6" w:rsidR="0FC204DF" w:rsidRDefault="0FC204DF" w:rsidP="7C7DD26E">
            <w:r>
              <w:t>Name</w:t>
            </w:r>
          </w:p>
        </w:tc>
        <w:tc>
          <w:tcPr>
            <w:tcW w:w="3585" w:type="dxa"/>
          </w:tcPr>
          <w:p w14:paraId="68B3323D" w14:textId="21FD738B" w:rsidR="7C7DD26E" w:rsidRDefault="7C7DD26E" w:rsidP="7C7DD26E"/>
        </w:tc>
        <w:tc>
          <w:tcPr>
            <w:tcW w:w="1065" w:type="dxa"/>
          </w:tcPr>
          <w:p w14:paraId="544716CB" w14:textId="1C15F5FC" w:rsidR="0FC204DF" w:rsidRDefault="0FC204DF" w:rsidP="7C7DD26E">
            <w:r>
              <w:t>Name</w:t>
            </w:r>
          </w:p>
        </w:tc>
        <w:tc>
          <w:tcPr>
            <w:tcW w:w="3615" w:type="dxa"/>
          </w:tcPr>
          <w:p w14:paraId="5C41B8A2" w14:textId="21FD738B" w:rsidR="7C7DD26E" w:rsidRDefault="7C7DD26E" w:rsidP="7C7DD26E"/>
        </w:tc>
      </w:tr>
      <w:tr w:rsidR="7C7DD26E" w14:paraId="69DDA12A" w14:textId="77777777" w:rsidTr="009F0D4D">
        <w:trPr>
          <w:trHeight w:val="432"/>
        </w:trPr>
        <w:tc>
          <w:tcPr>
            <w:tcW w:w="1095" w:type="dxa"/>
          </w:tcPr>
          <w:p w14:paraId="50094E47" w14:textId="069BD9B0" w:rsidR="0FC204DF" w:rsidRDefault="0FC204DF" w:rsidP="7C7DD26E">
            <w:r>
              <w:t>Phone</w:t>
            </w:r>
          </w:p>
        </w:tc>
        <w:tc>
          <w:tcPr>
            <w:tcW w:w="3585" w:type="dxa"/>
          </w:tcPr>
          <w:p w14:paraId="4F8C68AA" w14:textId="570FC1B1" w:rsidR="7C7DD26E" w:rsidRDefault="7C7DD26E" w:rsidP="7C7DD26E"/>
        </w:tc>
        <w:tc>
          <w:tcPr>
            <w:tcW w:w="1065" w:type="dxa"/>
          </w:tcPr>
          <w:p w14:paraId="65C85614" w14:textId="5833A326" w:rsidR="0FC204DF" w:rsidRDefault="0FC204DF" w:rsidP="7C7DD26E">
            <w:r>
              <w:t>Phone</w:t>
            </w:r>
          </w:p>
        </w:tc>
        <w:tc>
          <w:tcPr>
            <w:tcW w:w="3615" w:type="dxa"/>
          </w:tcPr>
          <w:p w14:paraId="1AF22CB3" w14:textId="444F4417" w:rsidR="7C7DD26E" w:rsidRDefault="7C7DD26E" w:rsidP="7C7DD26E"/>
        </w:tc>
      </w:tr>
    </w:tbl>
    <w:p w14:paraId="02202EEF" w14:textId="6BAD13E1" w:rsidR="6D16762F" w:rsidRDefault="6D16762F" w:rsidP="6D16762F"/>
    <w:sectPr w:rsidR="6D16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070"/>
    <w:multiLevelType w:val="hybridMultilevel"/>
    <w:tmpl w:val="ECF04AB4"/>
    <w:lvl w:ilvl="0" w:tplc="39AE59DA">
      <w:start w:val="1"/>
      <w:numFmt w:val="upperLetter"/>
      <w:lvlText w:val="%1."/>
      <w:lvlJc w:val="left"/>
      <w:pPr>
        <w:ind w:left="720" w:hanging="360"/>
      </w:pPr>
    </w:lvl>
    <w:lvl w:ilvl="1" w:tplc="726ADAB2">
      <w:start w:val="1"/>
      <w:numFmt w:val="lowerLetter"/>
      <w:lvlText w:val="%2."/>
      <w:lvlJc w:val="left"/>
      <w:pPr>
        <w:ind w:left="1440" w:hanging="360"/>
      </w:pPr>
    </w:lvl>
    <w:lvl w:ilvl="2" w:tplc="8F4CF6E4">
      <w:start w:val="1"/>
      <w:numFmt w:val="lowerRoman"/>
      <w:lvlText w:val="%3."/>
      <w:lvlJc w:val="right"/>
      <w:pPr>
        <w:ind w:left="2160" w:hanging="180"/>
      </w:pPr>
    </w:lvl>
    <w:lvl w:ilvl="3" w:tplc="559828D4">
      <w:start w:val="1"/>
      <w:numFmt w:val="decimal"/>
      <w:lvlText w:val="%4."/>
      <w:lvlJc w:val="left"/>
      <w:pPr>
        <w:ind w:left="2880" w:hanging="360"/>
      </w:pPr>
    </w:lvl>
    <w:lvl w:ilvl="4" w:tplc="A8DCA4FC">
      <w:start w:val="1"/>
      <w:numFmt w:val="lowerLetter"/>
      <w:lvlText w:val="%5."/>
      <w:lvlJc w:val="left"/>
      <w:pPr>
        <w:ind w:left="3600" w:hanging="360"/>
      </w:pPr>
    </w:lvl>
    <w:lvl w:ilvl="5" w:tplc="D72AE136">
      <w:start w:val="1"/>
      <w:numFmt w:val="lowerRoman"/>
      <w:lvlText w:val="%6."/>
      <w:lvlJc w:val="right"/>
      <w:pPr>
        <w:ind w:left="4320" w:hanging="180"/>
      </w:pPr>
    </w:lvl>
    <w:lvl w:ilvl="6" w:tplc="703654A8">
      <w:start w:val="1"/>
      <w:numFmt w:val="decimal"/>
      <w:lvlText w:val="%7."/>
      <w:lvlJc w:val="left"/>
      <w:pPr>
        <w:ind w:left="5040" w:hanging="360"/>
      </w:pPr>
    </w:lvl>
    <w:lvl w:ilvl="7" w:tplc="20D8563A">
      <w:start w:val="1"/>
      <w:numFmt w:val="lowerLetter"/>
      <w:lvlText w:val="%8."/>
      <w:lvlJc w:val="left"/>
      <w:pPr>
        <w:ind w:left="5760" w:hanging="360"/>
      </w:pPr>
    </w:lvl>
    <w:lvl w:ilvl="8" w:tplc="4F9ED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ECD"/>
    <w:multiLevelType w:val="hybridMultilevel"/>
    <w:tmpl w:val="F146D3CA"/>
    <w:lvl w:ilvl="0" w:tplc="A2ECD28C">
      <w:start w:val="1"/>
      <w:numFmt w:val="lowerLetter"/>
      <w:lvlText w:val="%1."/>
      <w:lvlJc w:val="left"/>
      <w:pPr>
        <w:ind w:left="720" w:hanging="360"/>
      </w:pPr>
    </w:lvl>
    <w:lvl w:ilvl="1" w:tplc="C67657FA">
      <w:start w:val="1"/>
      <w:numFmt w:val="lowerLetter"/>
      <w:lvlText w:val="%2."/>
      <w:lvlJc w:val="left"/>
      <w:pPr>
        <w:ind w:left="1440" w:hanging="360"/>
      </w:pPr>
    </w:lvl>
    <w:lvl w:ilvl="2" w:tplc="62EC9258">
      <w:start w:val="1"/>
      <w:numFmt w:val="lowerRoman"/>
      <w:lvlText w:val="%3."/>
      <w:lvlJc w:val="right"/>
      <w:pPr>
        <w:ind w:left="2160" w:hanging="180"/>
      </w:pPr>
    </w:lvl>
    <w:lvl w:ilvl="3" w:tplc="AE5CA172">
      <w:start w:val="1"/>
      <w:numFmt w:val="decimal"/>
      <w:lvlText w:val="%4."/>
      <w:lvlJc w:val="left"/>
      <w:pPr>
        <w:ind w:left="2880" w:hanging="360"/>
      </w:pPr>
    </w:lvl>
    <w:lvl w:ilvl="4" w:tplc="1AF0D7A0">
      <w:start w:val="1"/>
      <w:numFmt w:val="lowerLetter"/>
      <w:lvlText w:val="%5."/>
      <w:lvlJc w:val="left"/>
      <w:pPr>
        <w:ind w:left="3600" w:hanging="360"/>
      </w:pPr>
    </w:lvl>
    <w:lvl w:ilvl="5" w:tplc="9F38B934">
      <w:start w:val="1"/>
      <w:numFmt w:val="lowerRoman"/>
      <w:lvlText w:val="%6."/>
      <w:lvlJc w:val="right"/>
      <w:pPr>
        <w:ind w:left="4320" w:hanging="180"/>
      </w:pPr>
    </w:lvl>
    <w:lvl w:ilvl="6" w:tplc="8C2AB276">
      <w:start w:val="1"/>
      <w:numFmt w:val="decimal"/>
      <w:lvlText w:val="%7."/>
      <w:lvlJc w:val="left"/>
      <w:pPr>
        <w:ind w:left="5040" w:hanging="360"/>
      </w:pPr>
    </w:lvl>
    <w:lvl w:ilvl="7" w:tplc="CFCC3F4C">
      <w:start w:val="1"/>
      <w:numFmt w:val="lowerLetter"/>
      <w:lvlText w:val="%8."/>
      <w:lvlJc w:val="left"/>
      <w:pPr>
        <w:ind w:left="5760" w:hanging="360"/>
      </w:pPr>
    </w:lvl>
    <w:lvl w:ilvl="8" w:tplc="9B2C4D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D01A2"/>
    <w:multiLevelType w:val="hybridMultilevel"/>
    <w:tmpl w:val="85709D42"/>
    <w:lvl w:ilvl="0" w:tplc="888CD4D4">
      <w:start w:val="1"/>
      <w:numFmt w:val="upperLetter"/>
      <w:lvlText w:val="%1."/>
      <w:lvlJc w:val="left"/>
      <w:pPr>
        <w:ind w:left="720" w:hanging="360"/>
      </w:pPr>
    </w:lvl>
    <w:lvl w:ilvl="1" w:tplc="6B94AC06">
      <w:start w:val="1"/>
      <w:numFmt w:val="lowerLetter"/>
      <w:lvlText w:val="%2."/>
      <w:lvlJc w:val="left"/>
      <w:pPr>
        <w:ind w:left="1440" w:hanging="360"/>
      </w:pPr>
    </w:lvl>
    <w:lvl w:ilvl="2" w:tplc="0218B5BC">
      <w:start w:val="1"/>
      <w:numFmt w:val="lowerRoman"/>
      <w:lvlText w:val="%3."/>
      <w:lvlJc w:val="right"/>
      <w:pPr>
        <w:ind w:left="2160" w:hanging="180"/>
      </w:pPr>
    </w:lvl>
    <w:lvl w:ilvl="3" w:tplc="9DE60BD0">
      <w:start w:val="1"/>
      <w:numFmt w:val="decimal"/>
      <w:lvlText w:val="%4."/>
      <w:lvlJc w:val="left"/>
      <w:pPr>
        <w:ind w:left="2880" w:hanging="360"/>
      </w:pPr>
    </w:lvl>
    <w:lvl w:ilvl="4" w:tplc="9AFEB154">
      <w:start w:val="1"/>
      <w:numFmt w:val="lowerLetter"/>
      <w:lvlText w:val="%5."/>
      <w:lvlJc w:val="left"/>
      <w:pPr>
        <w:ind w:left="3600" w:hanging="360"/>
      </w:pPr>
    </w:lvl>
    <w:lvl w:ilvl="5" w:tplc="82044562">
      <w:start w:val="1"/>
      <w:numFmt w:val="lowerRoman"/>
      <w:lvlText w:val="%6."/>
      <w:lvlJc w:val="right"/>
      <w:pPr>
        <w:ind w:left="4320" w:hanging="180"/>
      </w:pPr>
    </w:lvl>
    <w:lvl w:ilvl="6" w:tplc="0D12CCCA">
      <w:start w:val="1"/>
      <w:numFmt w:val="decimal"/>
      <w:lvlText w:val="%7."/>
      <w:lvlJc w:val="left"/>
      <w:pPr>
        <w:ind w:left="5040" w:hanging="360"/>
      </w:pPr>
    </w:lvl>
    <w:lvl w:ilvl="7" w:tplc="0066A21A">
      <w:start w:val="1"/>
      <w:numFmt w:val="lowerLetter"/>
      <w:lvlText w:val="%8."/>
      <w:lvlJc w:val="left"/>
      <w:pPr>
        <w:ind w:left="5760" w:hanging="360"/>
      </w:pPr>
    </w:lvl>
    <w:lvl w:ilvl="8" w:tplc="63AC5D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3016"/>
    <w:multiLevelType w:val="hybridMultilevel"/>
    <w:tmpl w:val="EC5E5862"/>
    <w:lvl w:ilvl="0" w:tplc="37E24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0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01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83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6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29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E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44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C6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5AC9"/>
    <w:multiLevelType w:val="hybridMultilevel"/>
    <w:tmpl w:val="34A6462C"/>
    <w:lvl w:ilvl="0" w:tplc="5A9C8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0A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86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A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5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8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9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3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27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19151"/>
    <w:rsid w:val="005ABDE2"/>
    <w:rsid w:val="0086B189"/>
    <w:rsid w:val="009F0D4D"/>
    <w:rsid w:val="00D9260D"/>
    <w:rsid w:val="00E785C5"/>
    <w:rsid w:val="00E85CC0"/>
    <w:rsid w:val="01F149E7"/>
    <w:rsid w:val="01F2A015"/>
    <w:rsid w:val="02835626"/>
    <w:rsid w:val="02D4BBFE"/>
    <w:rsid w:val="03155237"/>
    <w:rsid w:val="0398DB91"/>
    <w:rsid w:val="03DE3696"/>
    <w:rsid w:val="03EEBE74"/>
    <w:rsid w:val="045810E6"/>
    <w:rsid w:val="046AD86D"/>
    <w:rsid w:val="04FD3679"/>
    <w:rsid w:val="055E300F"/>
    <w:rsid w:val="05BAF6E8"/>
    <w:rsid w:val="0610AE62"/>
    <w:rsid w:val="06413745"/>
    <w:rsid w:val="066F98E7"/>
    <w:rsid w:val="06D75C04"/>
    <w:rsid w:val="0756C749"/>
    <w:rsid w:val="07890C70"/>
    <w:rsid w:val="079278A5"/>
    <w:rsid w:val="08FD7ADE"/>
    <w:rsid w:val="093B6EE7"/>
    <w:rsid w:val="0A04D4E2"/>
    <w:rsid w:val="0A8E680B"/>
    <w:rsid w:val="0BDD4A5A"/>
    <w:rsid w:val="0BF66961"/>
    <w:rsid w:val="0C064D91"/>
    <w:rsid w:val="0C61D4D2"/>
    <w:rsid w:val="0D06C5AA"/>
    <w:rsid w:val="0D0B0514"/>
    <w:rsid w:val="0D578201"/>
    <w:rsid w:val="0D608BE8"/>
    <w:rsid w:val="0DD42796"/>
    <w:rsid w:val="0DF5EDFF"/>
    <w:rsid w:val="0E042224"/>
    <w:rsid w:val="0E0F6B66"/>
    <w:rsid w:val="0E697917"/>
    <w:rsid w:val="0E8077EF"/>
    <w:rsid w:val="0EE97AA0"/>
    <w:rsid w:val="0F3684AF"/>
    <w:rsid w:val="0F63F0AD"/>
    <w:rsid w:val="0FC204DF"/>
    <w:rsid w:val="10211270"/>
    <w:rsid w:val="1129CC1B"/>
    <w:rsid w:val="113AD875"/>
    <w:rsid w:val="11A119D9"/>
    <w:rsid w:val="11C864FF"/>
    <w:rsid w:val="11EF4597"/>
    <w:rsid w:val="1276E642"/>
    <w:rsid w:val="12770DE4"/>
    <w:rsid w:val="1292C0CE"/>
    <w:rsid w:val="13BCEBC3"/>
    <w:rsid w:val="144F0F83"/>
    <w:rsid w:val="14E89437"/>
    <w:rsid w:val="15735670"/>
    <w:rsid w:val="16767742"/>
    <w:rsid w:val="168B78A2"/>
    <w:rsid w:val="16963755"/>
    <w:rsid w:val="183ADF25"/>
    <w:rsid w:val="19C256DF"/>
    <w:rsid w:val="1A45E100"/>
    <w:rsid w:val="1AFD0ECB"/>
    <w:rsid w:val="1B0D64CB"/>
    <w:rsid w:val="1B495BBC"/>
    <w:rsid w:val="1B5BE1FA"/>
    <w:rsid w:val="1BCC15D4"/>
    <w:rsid w:val="1C7FCBF5"/>
    <w:rsid w:val="1D3D33AE"/>
    <w:rsid w:val="1D632B70"/>
    <w:rsid w:val="1D975B3C"/>
    <w:rsid w:val="1DCFDF56"/>
    <w:rsid w:val="1E2D413D"/>
    <w:rsid w:val="1FF0696B"/>
    <w:rsid w:val="205C77BC"/>
    <w:rsid w:val="21F8B13C"/>
    <w:rsid w:val="229C8E91"/>
    <w:rsid w:val="2304FEC6"/>
    <w:rsid w:val="23A82705"/>
    <w:rsid w:val="2491E80A"/>
    <w:rsid w:val="24D61FB1"/>
    <w:rsid w:val="265EBB67"/>
    <w:rsid w:val="27CB6444"/>
    <w:rsid w:val="2985BFF6"/>
    <w:rsid w:val="2ABFAB75"/>
    <w:rsid w:val="2B1A5521"/>
    <w:rsid w:val="2B2096E1"/>
    <w:rsid w:val="2B5A303D"/>
    <w:rsid w:val="2B67CCAE"/>
    <w:rsid w:val="2BB2CD29"/>
    <w:rsid w:val="2BC4F915"/>
    <w:rsid w:val="2BC7FFD1"/>
    <w:rsid w:val="2C5CBAA5"/>
    <w:rsid w:val="2C7F826E"/>
    <w:rsid w:val="2C85E5FA"/>
    <w:rsid w:val="2CBB524F"/>
    <w:rsid w:val="2CBE04E7"/>
    <w:rsid w:val="2CD141CC"/>
    <w:rsid w:val="2D4F094B"/>
    <w:rsid w:val="2DCB042D"/>
    <w:rsid w:val="2EDCA965"/>
    <w:rsid w:val="2F390CC3"/>
    <w:rsid w:val="2FBD86BC"/>
    <w:rsid w:val="2FC51717"/>
    <w:rsid w:val="3085004B"/>
    <w:rsid w:val="30A057BE"/>
    <w:rsid w:val="30D53BDE"/>
    <w:rsid w:val="320C793F"/>
    <w:rsid w:val="321F27BE"/>
    <w:rsid w:val="32A6B02B"/>
    <w:rsid w:val="3400ED48"/>
    <w:rsid w:val="34984355"/>
    <w:rsid w:val="359B1610"/>
    <w:rsid w:val="35D34E89"/>
    <w:rsid w:val="36DFEA62"/>
    <w:rsid w:val="36F670E5"/>
    <w:rsid w:val="3853EBBE"/>
    <w:rsid w:val="386410CD"/>
    <w:rsid w:val="38CC5D97"/>
    <w:rsid w:val="38E5CA0E"/>
    <w:rsid w:val="3915671C"/>
    <w:rsid w:val="3AA91007"/>
    <w:rsid w:val="3B4D4A54"/>
    <w:rsid w:val="3C4C1BC2"/>
    <w:rsid w:val="3C5C862E"/>
    <w:rsid w:val="3E154E4C"/>
    <w:rsid w:val="3ED79A01"/>
    <w:rsid w:val="3EF0F0E7"/>
    <w:rsid w:val="3F2B6428"/>
    <w:rsid w:val="3F54EB09"/>
    <w:rsid w:val="3FA747D4"/>
    <w:rsid w:val="404C353D"/>
    <w:rsid w:val="41B0632D"/>
    <w:rsid w:val="41FCEA02"/>
    <w:rsid w:val="42311E3F"/>
    <w:rsid w:val="425C41E6"/>
    <w:rsid w:val="4286FD0F"/>
    <w:rsid w:val="43066AAB"/>
    <w:rsid w:val="4431E449"/>
    <w:rsid w:val="444A86A6"/>
    <w:rsid w:val="44E1DF3D"/>
    <w:rsid w:val="467DAF9E"/>
    <w:rsid w:val="46B22AC8"/>
    <w:rsid w:val="46EE9FD9"/>
    <w:rsid w:val="4726AD33"/>
    <w:rsid w:val="4802EDE9"/>
    <w:rsid w:val="48588192"/>
    <w:rsid w:val="486C3088"/>
    <w:rsid w:val="49E57982"/>
    <w:rsid w:val="4B6B647C"/>
    <w:rsid w:val="4B74629D"/>
    <w:rsid w:val="4BD57565"/>
    <w:rsid w:val="4C86B233"/>
    <w:rsid w:val="4D453151"/>
    <w:rsid w:val="4DA032AD"/>
    <w:rsid w:val="4E6F9926"/>
    <w:rsid w:val="4E95472B"/>
    <w:rsid w:val="4F2FE3FB"/>
    <w:rsid w:val="4FDF48C8"/>
    <w:rsid w:val="50507E13"/>
    <w:rsid w:val="50548E5B"/>
    <w:rsid w:val="50B5703B"/>
    <w:rsid w:val="50E4C2A6"/>
    <w:rsid w:val="50E57EC9"/>
    <w:rsid w:val="511DD94A"/>
    <w:rsid w:val="516A5259"/>
    <w:rsid w:val="5180C634"/>
    <w:rsid w:val="51B98207"/>
    <w:rsid w:val="51C0EDA1"/>
    <w:rsid w:val="52140C70"/>
    <w:rsid w:val="52391AE2"/>
    <w:rsid w:val="52BB469E"/>
    <w:rsid w:val="53358AA8"/>
    <w:rsid w:val="53430A49"/>
    <w:rsid w:val="53EF50C2"/>
    <w:rsid w:val="543822E1"/>
    <w:rsid w:val="544821BA"/>
    <w:rsid w:val="54DEDAAA"/>
    <w:rsid w:val="55A5D5CB"/>
    <w:rsid w:val="565DD58D"/>
    <w:rsid w:val="56C7A44F"/>
    <w:rsid w:val="56DBDA0C"/>
    <w:rsid w:val="5770AB1E"/>
    <w:rsid w:val="5824A03E"/>
    <w:rsid w:val="58D76851"/>
    <w:rsid w:val="591A8E40"/>
    <w:rsid w:val="5944BEA3"/>
    <w:rsid w:val="59DA7EFD"/>
    <w:rsid w:val="5A1AEDEB"/>
    <w:rsid w:val="5A41D970"/>
    <w:rsid w:val="5A568786"/>
    <w:rsid w:val="5A8B2B8E"/>
    <w:rsid w:val="5AE08F04"/>
    <w:rsid w:val="5BE3248D"/>
    <w:rsid w:val="5BF2D87B"/>
    <w:rsid w:val="5C9CB742"/>
    <w:rsid w:val="5CAF34EA"/>
    <w:rsid w:val="5D428ED9"/>
    <w:rsid w:val="5D9CD194"/>
    <w:rsid w:val="6000E8A3"/>
    <w:rsid w:val="6110E6E8"/>
    <w:rsid w:val="615E7518"/>
    <w:rsid w:val="61AC22DB"/>
    <w:rsid w:val="625DF094"/>
    <w:rsid w:val="627F1B84"/>
    <w:rsid w:val="62815B2D"/>
    <w:rsid w:val="62CD5E22"/>
    <w:rsid w:val="64386D59"/>
    <w:rsid w:val="64FBCA62"/>
    <w:rsid w:val="653DCA34"/>
    <w:rsid w:val="6552FC41"/>
    <w:rsid w:val="66022632"/>
    <w:rsid w:val="66733250"/>
    <w:rsid w:val="667380A2"/>
    <w:rsid w:val="6689D9B0"/>
    <w:rsid w:val="66AC6441"/>
    <w:rsid w:val="66B30016"/>
    <w:rsid w:val="677E7757"/>
    <w:rsid w:val="684ED077"/>
    <w:rsid w:val="68A94732"/>
    <w:rsid w:val="68C7F233"/>
    <w:rsid w:val="696F5F23"/>
    <w:rsid w:val="6987A0F4"/>
    <w:rsid w:val="69B9CB07"/>
    <w:rsid w:val="6AA5F23C"/>
    <w:rsid w:val="6B73EBB1"/>
    <w:rsid w:val="6B773DA8"/>
    <w:rsid w:val="6B812BE6"/>
    <w:rsid w:val="6B819151"/>
    <w:rsid w:val="6C134FF6"/>
    <w:rsid w:val="6C4B8B80"/>
    <w:rsid w:val="6C78B4CF"/>
    <w:rsid w:val="6CBDAE5E"/>
    <w:rsid w:val="6D16762F"/>
    <w:rsid w:val="6DA5B754"/>
    <w:rsid w:val="6DC937DB"/>
    <w:rsid w:val="6DE29875"/>
    <w:rsid w:val="6E370C5D"/>
    <w:rsid w:val="6E9CEE02"/>
    <w:rsid w:val="6FCC9D8D"/>
    <w:rsid w:val="70376835"/>
    <w:rsid w:val="703E0E88"/>
    <w:rsid w:val="70E6C119"/>
    <w:rsid w:val="71412E3D"/>
    <w:rsid w:val="720324DF"/>
    <w:rsid w:val="72060EA4"/>
    <w:rsid w:val="72D6054A"/>
    <w:rsid w:val="72E681DC"/>
    <w:rsid w:val="7482523D"/>
    <w:rsid w:val="75D44E6D"/>
    <w:rsid w:val="76FC4756"/>
    <w:rsid w:val="771207CD"/>
    <w:rsid w:val="7746D590"/>
    <w:rsid w:val="776C126B"/>
    <w:rsid w:val="77AA614B"/>
    <w:rsid w:val="77B537B1"/>
    <w:rsid w:val="783016E0"/>
    <w:rsid w:val="7907E2CC"/>
    <w:rsid w:val="7908ECCE"/>
    <w:rsid w:val="7912B170"/>
    <w:rsid w:val="7927E163"/>
    <w:rsid w:val="79437F8E"/>
    <w:rsid w:val="797C0455"/>
    <w:rsid w:val="7ADBB5C9"/>
    <w:rsid w:val="7AE02B8C"/>
    <w:rsid w:val="7B4E0C6B"/>
    <w:rsid w:val="7B75E666"/>
    <w:rsid w:val="7BAAF1B5"/>
    <w:rsid w:val="7C43C381"/>
    <w:rsid w:val="7C7DD26E"/>
    <w:rsid w:val="7D8E4900"/>
    <w:rsid w:val="7E127B22"/>
    <w:rsid w:val="7EDC234B"/>
    <w:rsid w:val="7EE491AC"/>
    <w:rsid w:val="7F189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9151"/>
  <w15:chartTrackingRefBased/>
  <w15:docId w15:val="{4B2F3778-DFEB-490A-B5D3-879D9F5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y.nola.gov/stay-connected/emergency-alerts/" TargetMode="External"/><Relationship Id="rId11" Type="http://schemas.openxmlformats.org/officeDocument/2006/relationships/hyperlink" Target="mailto:administration@noco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ouisiana211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asterassistanc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Guerrero</dc:creator>
  <cp:keywords/>
  <dc:description/>
  <cp:lastModifiedBy>Meredith C. McInturff</cp:lastModifiedBy>
  <cp:revision>3</cp:revision>
  <dcterms:created xsi:type="dcterms:W3CDTF">2022-02-08T16:36:00Z</dcterms:created>
  <dcterms:modified xsi:type="dcterms:W3CDTF">2022-02-11T18:04:00Z</dcterms:modified>
</cp:coreProperties>
</file>