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C617" w14:textId="00801F49" w:rsidR="00CE02ED" w:rsidRDefault="005F3F7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CITY OF NEW ORLEANS CIVIL SERVICE COMMISSION</w:t>
      </w:r>
    </w:p>
    <w:p w14:paraId="1284CA28" w14:textId="77777777" w:rsidR="005F3F7B" w:rsidRDefault="005F3F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1BF35DC" w14:textId="6E9260E1" w:rsidR="005F3F7B" w:rsidRDefault="005F3F7B" w:rsidP="005F3F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REQUEST FOR QUALIFICATIONS</w:t>
      </w:r>
    </w:p>
    <w:p w14:paraId="68079993" w14:textId="63542E46" w:rsidR="005F3F7B" w:rsidRDefault="005F3F7B" w:rsidP="005F3F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 </w:t>
      </w:r>
    </w:p>
    <w:p w14:paraId="6307AE02" w14:textId="3901C6FD" w:rsidR="005F3F7B" w:rsidRDefault="004076FA" w:rsidP="005F3F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CERTIFIED COURT REPORTERS</w:t>
      </w:r>
    </w:p>
    <w:p w14:paraId="15A6A270" w14:textId="77777777" w:rsidR="005F3F7B" w:rsidRDefault="005F3F7B" w:rsidP="005F3F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44080C" w14:textId="028D2616" w:rsidR="005F3F7B" w:rsidRDefault="005F3F7B" w:rsidP="005F3F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RELEASE DATE:</w:t>
      </w:r>
      <w:r w:rsidR="00B94E03">
        <w:rPr>
          <w:rFonts w:ascii="Times New Roman" w:hAnsi="Times New Roman" w:cs="Times New Roman"/>
          <w:b/>
          <w:bCs/>
          <w:sz w:val="32"/>
          <w:szCs w:val="32"/>
        </w:rPr>
        <w:t xml:space="preserve"> FEBRUARY </w:t>
      </w:r>
      <w:r w:rsidR="00A05125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="00B94E03">
        <w:rPr>
          <w:rFonts w:ascii="Times New Roman" w:hAnsi="Times New Roman" w:cs="Times New Roman"/>
          <w:b/>
          <w:bCs/>
          <w:sz w:val="32"/>
          <w:szCs w:val="32"/>
        </w:rPr>
        <w:t>, 2024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FCA4EF1" w14:textId="12AF072F" w:rsidR="005F3F7B" w:rsidRDefault="005F3F7B" w:rsidP="005F3F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SUBMISSION DEADLINE:</w:t>
      </w:r>
      <w:r w:rsidR="00635990">
        <w:rPr>
          <w:rFonts w:ascii="Times New Roman" w:hAnsi="Times New Roman" w:cs="Times New Roman"/>
          <w:b/>
          <w:bCs/>
          <w:sz w:val="32"/>
          <w:szCs w:val="32"/>
        </w:rPr>
        <w:t xml:space="preserve"> MARCH 29, 20</w:t>
      </w:r>
      <w:r w:rsidR="004C0042">
        <w:rPr>
          <w:rFonts w:ascii="Times New Roman" w:hAnsi="Times New Roman" w:cs="Times New Roman"/>
          <w:b/>
          <w:bCs/>
          <w:sz w:val="32"/>
          <w:szCs w:val="32"/>
        </w:rPr>
        <w:t>24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6886AE61" w14:textId="11DCC045" w:rsidR="005F3F7B" w:rsidRDefault="005F3F7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D67C9DF" w14:textId="04783394" w:rsidR="00331C0E" w:rsidRDefault="00864865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New Orleans Civil Service Commission seeks to contract with</w:t>
      </w:r>
      <w:r w:rsidR="00B2578D">
        <w:rPr>
          <w:rFonts w:ascii="Times New Roman" w:hAnsi="Times New Roman" w:cs="Times New Roman"/>
          <w:sz w:val="24"/>
          <w:szCs w:val="24"/>
        </w:rPr>
        <w:t xml:space="preserve"> </w:t>
      </w:r>
      <w:r w:rsidR="004076FA">
        <w:rPr>
          <w:rFonts w:ascii="Times New Roman" w:hAnsi="Times New Roman" w:cs="Times New Roman"/>
          <w:sz w:val="24"/>
          <w:szCs w:val="24"/>
        </w:rPr>
        <w:t>certified court reporters</w:t>
      </w:r>
      <w:r w:rsidR="006A63DB">
        <w:rPr>
          <w:rFonts w:ascii="Times New Roman" w:hAnsi="Times New Roman" w:cs="Times New Roman"/>
          <w:sz w:val="24"/>
          <w:szCs w:val="24"/>
        </w:rPr>
        <w:t xml:space="preserve"> under Louisiana Constitution</w:t>
      </w:r>
      <w:r w:rsidR="00315BB3">
        <w:rPr>
          <w:rFonts w:ascii="Times New Roman" w:hAnsi="Times New Roman" w:cs="Times New Roman"/>
          <w:sz w:val="24"/>
          <w:szCs w:val="24"/>
        </w:rPr>
        <w:t xml:space="preserve"> </w:t>
      </w:r>
      <w:r w:rsidR="006A63DB">
        <w:rPr>
          <w:rFonts w:ascii="Times New Roman" w:hAnsi="Times New Roman" w:cs="Times New Roman"/>
          <w:sz w:val="24"/>
          <w:szCs w:val="24"/>
        </w:rPr>
        <w:t>art</w:t>
      </w:r>
      <w:r w:rsidR="00315BB3">
        <w:rPr>
          <w:rFonts w:ascii="Times New Roman" w:hAnsi="Times New Roman" w:cs="Times New Roman"/>
          <w:sz w:val="24"/>
          <w:szCs w:val="24"/>
        </w:rPr>
        <w:t>icle</w:t>
      </w:r>
      <w:r w:rsidR="006A63DB">
        <w:rPr>
          <w:rFonts w:ascii="Times New Roman" w:hAnsi="Times New Roman" w:cs="Times New Roman"/>
          <w:sz w:val="24"/>
          <w:szCs w:val="24"/>
        </w:rPr>
        <w:t xml:space="preserve"> X. section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5BB3">
        <w:rPr>
          <w:rFonts w:ascii="Times New Roman" w:hAnsi="Times New Roman" w:cs="Times New Roman"/>
          <w:sz w:val="24"/>
          <w:szCs w:val="24"/>
        </w:rPr>
        <w:t>Certified court reporters will attend and transcribe employee disciplinary hearings conducted under Louisiana Constitution article X, section 12.</w:t>
      </w:r>
    </w:p>
    <w:p w14:paraId="7B7845DE" w14:textId="5D7B48A5" w:rsidR="00BF4E28" w:rsidRDefault="0065449C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City of New Orleans Charter Section 6-308(5) and Civil Service Rule II, section 13</w:t>
      </w:r>
      <w:r w:rsidR="00B2578D">
        <w:rPr>
          <w:rFonts w:ascii="Times New Roman" w:hAnsi="Times New Roman" w:cs="Times New Roman"/>
          <w:sz w:val="24"/>
          <w:szCs w:val="24"/>
        </w:rPr>
        <w:t xml:space="preserve">, the Civil Service Commission requests qualification from experienced </w:t>
      </w:r>
      <w:r w:rsidR="00D4546C">
        <w:rPr>
          <w:rFonts w:ascii="Times New Roman" w:hAnsi="Times New Roman" w:cs="Times New Roman"/>
          <w:sz w:val="24"/>
          <w:szCs w:val="24"/>
        </w:rPr>
        <w:t xml:space="preserve">court reporting firms or individual certified court reporters </w:t>
      </w:r>
      <w:r w:rsidR="006F3683">
        <w:rPr>
          <w:rFonts w:ascii="Times New Roman" w:hAnsi="Times New Roman" w:cs="Times New Roman"/>
          <w:sz w:val="24"/>
          <w:szCs w:val="24"/>
        </w:rPr>
        <w:t>to provide the needed services.</w:t>
      </w:r>
      <w:r w:rsidR="006A6B63">
        <w:rPr>
          <w:rFonts w:ascii="Times New Roman" w:hAnsi="Times New Roman" w:cs="Times New Roman"/>
          <w:sz w:val="24"/>
          <w:szCs w:val="24"/>
        </w:rPr>
        <w:t xml:space="preserve"> The Mayor of the City of New Orleans has excepted the Civil Service Commission from Executive Order LC 20-01 in Executive Order LC 23-02</w:t>
      </w:r>
      <w:r w:rsidR="0044359A">
        <w:rPr>
          <w:rFonts w:ascii="Times New Roman" w:hAnsi="Times New Roman" w:cs="Times New Roman"/>
          <w:sz w:val="24"/>
          <w:szCs w:val="24"/>
        </w:rPr>
        <w:t>, executed on September 14, 2023.</w:t>
      </w:r>
    </w:p>
    <w:p w14:paraId="566CF5D7" w14:textId="77777777" w:rsidR="009B0D1B" w:rsidRDefault="00EE3DA1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Disadvantaged Business Enterprise contract goal of 35% has been established for this RFQ.</w:t>
      </w:r>
    </w:p>
    <w:p w14:paraId="1DC1EDC4" w14:textId="77777777" w:rsidR="00C318C9" w:rsidRDefault="009B0D1B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Civil Service Commission will post the dates and times of the public meetings connected to the RFP on the Commission’s website.</w:t>
      </w:r>
    </w:p>
    <w:p w14:paraId="4DC32494" w14:textId="7CD0AFA7" w:rsidR="00F41D91" w:rsidRDefault="00C318C9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Respondents must submit substantive questions to the Civil Service Department</w:t>
      </w:r>
      <w:r w:rsidR="00B4188B">
        <w:rPr>
          <w:rFonts w:ascii="Times New Roman" w:hAnsi="Times New Roman" w:cs="Times New Roman"/>
          <w:sz w:val="24"/>
          <w:szCs w:val="24"/>
        </w:rPr>
        <w:t xml:space="preserve"> by email</w:t>
      </w:r>
      <w:r w:rsidR="00951F0E">
        <w:rPr>
          <w:rFonts w:ascii="Times New Roman" w:hAnsi="Times New Roman" w:cs="Times New Roman"/>
          <w:sz w:val="24"/>
          <w:szCs w:val="24"/>
        </w:rPr>
        <w:t xml:space="preserve"> (christina.carroll@nola.gov)</w:t>
      </w:r>
      <w:r w:rsidR="00B4188B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4C0042">
        <w:rPr>
          <w:rFonts w:ascii="Times New Roman" w:hAnsi="Times New Roman" w:cs="Times New Roman"/>
          <w:sz w:val="24"/>
          <w:szCs w:val="24"/>
        </w:rPr>
        <w:t>March 15, 2024</w:t>
      </w:r>
      <w:r w:rsidR="00B4188B">
        <w:rPr>
          <w:rFonts w:ascii="Times New Roman" w:hAnsi="Times New Roman" w:cs="Times New Roman"/>
          <w:sz w:val="24"/>
          <w:szCs w:val="24"/>
        </w:rPr>
        <w:t>.</w:t>
      </w:r>
    </w:p>
    <w:p w14:paraId="075C3D41" w14:textId="77777777" w:rsidR="00334F15" w:rsidRDefault="00F41D91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Selection Committee shall be comprised of at least three members of the </w:t>
      </w:r>
      <w:r w:rsidR="00F1008A">
        <w:rPr>
          <w:rFonts w:ascii="Times New Roman" w:hAnsi="Times New Roman" w:cs="Times New Roman"/>
          <w:sz w:val="24"/>
          <w:szCs w:val="24"/>
        </w:rPr>
        <w:t>Civil Service Commission. Civil Service Rule II, section 13.1.</w:t>
      </w:r>
    </w:p>
    <w:p w14:paraId="760D4D60" w14:textId="14EC49DD" w:rsidR="00091BC7" w:rsidRDefault="00334F15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members of the selection committee shall use numerical </w:t>
      </w:r>
      <w:r w:rsidR="00307984">
        <w:rPr>
          <w:rFonts w:ascii="Times New Roman" w:hAnsi="Times New Roman" w:cs="Times New Roman"/>
          <w:sz w:val="24"/>
          <w:szCs w:val="24"/>
        </w:rPr>
        <w:t>scoring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FAFB5" w14:textId="77777777" w:rsidR="00021CCB" w:rsidRDefault="00021CCB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review of any submission at any time, the selection committee may</w:t>
      </w:r>
    </w:p>
    <w:p w14:paraId="5CC8C24C" w14:textId="2F462EC2" w:rsidR="005F3F7B" w:rsidRDefault="00B972D9" w:rsidP="00B97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reference checks relevant to verify all information and rely on or consider any relevant information from </w:t>
      </w:r>
      <w:r w:rsidR="00FF2F8C">
        <w:rPr>
          <w:rFonts w:ascii="Times New Roman" w:hAnsi="Times New Roman" w:cs="Times New Roman"/>
          <w:sz w:val="24"/>
          <w:szCs w:val="24"/>
        </w:rPr>
        <w:t>such references or from any other sources in the evaluation of the submissions;</w:t>
      </w:r>
    </w:p>
    <w:p w14:paraId="6DAEC5AC" w14:textId="2185E351" w:rsidR="00FF2F8C" w:rsidRDefault="00FF2F8C" w:rsidP="00B97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 clarification of a submission or additional information from any or all respondents</w:t>
      </w:r>
      <w:r w:rsidR="00185903">
        <w:rPr>
          <w:rFonts w:ascii="Times New Roman" w:hAnsi="Times New Roman" w:cs="Times New Roman"/>
          <w:sz w:val="24"/>
          <w:szCs w:val="24"/>
        </w:rPr>
        <w:t>;</w:t>
      </w:r>
    </w:p>
    <w:p w14:paraId="2EC89963" w14:textId="63C6CD0D" w:rsidR="00185903" w:rsidRDefault="00185903" w:rsidP="00B97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Waive any requests or requirements, if such waiver is in the best interest of the Commission, and</w:t>
      </w:r>
    </w:p>
    <w:p w14:paraId="3285081D" w14:textId="033C84B8" w:rsidR="00185903" w:rsidRDefault="00185903" w:rsidP="00B97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interviews/presentations with </w:t>
      </w:r>
      <w:r w:rsidR="00803083">
        <w:rPr>
          <w:rFonts w:ascii="Times New Roman" w:hAnsi="Times New Roman" w:cs="Times New Roman"/>
          <w:sz w:val="24"/>
          <w:szCs w:val="24"/>
        </w:rPr>
        <w:t>one or more respondents to clarify any questions or considerations based on the information contained in the submission</w:t>
      </w:r>
      <w:r w:rsidR="00A76B5C">
        <w:rPr>
          <w:rFonts w:ascii="Times New Roman" w:hAnsi="Times New Roman" w:cs="Times New Roman"/>
          <w:sz w:val="24"/>
          <w:szCs w:val="24"/>
        </w:rPr>
        <w:t>.</w:t>
      </w:r>
    </w:p>
    <w:p w14:paraId="0EE3F739" w14:textId="77777777" w:rsidR="00455141" w:rsidRDefault="00307984" w:rsidP="00FF4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selection committee will assign the following weights to </w:t>
      </w:r>
      <w:r w:rsidR="003F65DF">
        <w:rPr>
          <w:rFonts w:ascii="Times New Roman" w:hAnsi="Times New Roman" w:cs="Times New Roman"/>
          <w:sz w:val="24"/>
          <w:szCs w:val="24"/>
        </w:rPr>
        <w:t>proposals: Experience and Competence (40%); Performance (40%</w:t>
      </w:r>
      <w:r w:rsidR="00F3744E">
        <w:rPr>
          <w:rFonts w:ascii="Times New Roman" w:hAnsi="Times New Roman" w:cs="Times New Roman"/>
          <w:sz w:val="24"/>
          <w:szCs w:val="24"/>
        </w:rPr>
        <w:t>); Domicile (5%); DBE (15%).</w:t>
      </w:r>
    </w:p>
    <w:p w14:paraId="27BBB6BF" w14:textId="63494C51" w:rsidR="002F64C8" w:rsidRDefault="00455141" w:rsidP="00F34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selection committee recommends respondent(s)</w:t>
      </w:r>
      <w:r w:rsidR="00F3452A">
        <w:rPr>
          <w:rFonts w:ascii="Times New Roman" w:hAnsi="Times New Roman" w:cs="Times New Roman"/>
          <w:sz w:val="24"/>
          <w:szCs w:val="24"/>
        </w:rPr>
        <w:t xml:space="preserve"> to the Commission</w:t>
      </w:r>
      <w:r>
        <w:rPr>
          <w:rFonts w:ascii="Times New Roman" w:hAnsi="Times New Roman" w:cs="Times New Roman"/>
          <w:sz w:val="24"/>
          <w:szCs w:val="24"/>
        </w:rPr>
        <w:t xml:space="preserve"> via the competitive proposal process, the</w:t>
      </w:r>
      <w:r w:rsidR="00F3452A">
        <w:rPr>
          <w:rFonts w:ascii="Times New Roman" w:hAnsi="Times New Roman" w:cs="Times New Roman"/>
          <w:sz w:val="24"/>
          <w:szCs w:val="24"/>
        </w:rPr>
        <w:t xml:space="preserve"> Commission </w:t>
      </w:r>
      <w:r w:rsidR="00FF439E">
        <w:rPr>
          <w:rFonts w:ascii="Times New Roman" w:hAnsi="Times New Roman" w:cs="Times New Roman"/>
          <w:sz w:val="24"/>
          <w:szCs w:val="24"/>
        </w:rPr>
        <w:t xml:space="preserve">will </w:t>
      </w:r>
      <w:r w:rsidR="00F3452A">
        <w:rPr>
          <w:rFonts w:ascii="Times New Roman" w:hAnsi="Times New Roman" w:cs="Times New Roman"/>
          <w:sz w:val="24"/>
          <w:szCs w:val="24"/>
        </w:rPr>
        <w:t xml:space="preserve">select the qualified </w:t>
      </w:r>
      <w:r w:rsidR="00D4546C">
        <w:rPr>
          <w:rFonts w:ascii="Times New Roman" w:hAnsi="Times New Roman" w:cs="Times New Roman"/>
          <w:sz w:val="24"/>
          <w:szCs w:val="24"/>
        </w:rPr>
        <w:t>certified court reporter or court reporting firm</w:t>
      </w:r>
      <w:r w:rsidR="00F3452A">
        <w:rPr>
          <w:rFonts w:ascii="Times New Roman" w:hAnsi="Times New Roman" w:cs="Times New Roman"/>
          <w:sz w:val="24"/>
          <w:szCs w:val="24"/>
        </w:rPr>
        <w:t>.</w:t>
      </w:r>
      <w:r w:rsidR="00BA4464">
        <w:rPr>
          <w:rFonts w:ascii="Times New Roman" w:hAnsi="Times New Roman" w:cs="Times New Roman"/>
          <w:sz w:val="24"/>
          <w:szCs w:val="24"/>
        </w:rPr>
        <w:t xml:space="preserve"> The Commission will notify the qualified </w:t>
      </w:r>
      <w:r w:rsidR="005C5CED">
        <w:rPr>
          <w:rFonts w:ascii="Times New Roman" w:hAnsi="Times New Roman" w:cs="Times New Roman"/>
          <w:sz w:val="24"/>
          <w:szCs w:val="24"/>
        </w:rPr>
        <w:t xml:space="preserve">court reporter(s) or court reporting firm </w:t>
      </w:r>
      <w:r w:rsidR="00BA4464">
        <w:rPr>
          <w:rFonts w:ascii="Times New Roman" w:hAnsi="Times New Roman" w:cs="Times New Roman"/>
          <w:sz w:val="24"/>
          <w:szCs w:val="24"/>
        </w:rPr>
        <w:t>by an intent to award letter. The unsuccessful respondents will be notified as well.</w:t>
      </w:r>
    </w:p>
    <w:p w14:paraId="728DA997" w14:textId="77777777" w:rsidR="00CA7F43" w:rsidRDefault="00CA7F43" w:rsidP="00F34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requires that the submission be organized as follows:</w:t>
      </w:r>
    </w:p>
    <w:p w14:paraId="43C69B33" w14:textId="2C25FAF7" w:rsidR="00027C5D" w:rsidRDefault="00CA7F43" w:rsidP="000677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Cover letter</w:t>
      </w:r>
      <w:r w:rsidR="00027C5D">
        <w:rPr>
          <w:rFonts w:ascii="Times New Roman" w:hAnsi="Times New Roman" w:cs="Times New Roman"/>
          <w:sz w:val="24"/>
          <w:szCs w:val="24"/>
        </w:rPr>
        <w:t>, signed by authorized agent</w:t>
      </w:r>
      <w:r w:rsidR="0088101C">
        <w:rPr>
          <w:rFonts w:ascii="Times New Roman" w:hAnsi="Times New Roman" w:cs="Times New Roman"/>
          <w:sz w:val="24"/>
          <w:szCs w:val="24"/>
        </w:rPr>
        <w:t>.</w:t>
      </w:r>
    </w:p>
    <w:p w14:paraId="76450F28" w14:textId="75084503" w:rsidR="00C01FC0" w:rsidRDefault="00027C5D" w:rsidP="000677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C5CED">
        <w:rPr>
          <w:rFonts w:ascii="Times New Roman" w:hAnsi="Times New Roman" w:cs="Times New Roman"/>
          <w:sz w:val="24"/>
          <w:szCs w:val="24"/>
        </w:rPr>
        <w:t xml:space="preserve">Court </w:t>
      </w:r>
      <w:r w:rsidR="00524E98">
        <w:rPr>
          <w:rFonts w:ascii="Times New Roman" w:hAnsi="Times New Roman" w:cs="Times New Roman"/>
          <w:sz w:val="24"/>
          <w:szCs w:val="24"/>
        </w:rPr>
        <w:t>Reporter/Court Reporting</w:t>
      </w:r>
      <w:r>
        <w:rPr>
          <w:rFonts w:ascii="Times New Roman" w:hAnsi="Times New Roman" w:cs="Times New Roman"/>
          <w:sz w:val="24"/>
          <w:szCs w:val="24"/>
        </w:rPr>
        <w:t xml:space="preserve"> Firm Resume</w:t>
      </w:r>
      <w:r w:rsidR="001330CE">
        <w:rPr>
          <w:rFonts w:ascii="Times New Roman" w:hAnsi="Times New Roman" w:cs="Times New Roman"/>
          <w:sz w:val="24"/>
          <w:szCs w:val="24"/>
        </w:rPr>
        <w:t>, including an affidavit of ownership</w:t>
      </w:r>
      <w:r w:rsidR="0088101C">
        <w:rPr>
          <w:rFonts w:ascii="Times New Roman" w:hAnsi="Times New Roman" w:cs="Times New Roman"/>
          <w:sz w:val="24"/>
          <w:szCs w:val="24"/>
        </w:rPr>
        <w:t>.</w:t>
      </w:r>
    </w:p>
    <w:p w14:paraId="5BAA599B" w14:textId="19DF0354" w:rsidR="00C01FC0" w:rsidRDefault="00C01FC0" w:rsidP="000677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Statement of DBE status</w:t>
      </w:r>
      <w:r w:rsidR="0088101C">
        <w:rPr>
          <w:rFonts w:ascii="Times New Roman" w:hAnsi="Times New Roman" w:cs="Times New Roman"/>
          <w:sz w:val="24"/>
          <w:szCs w:val="24"/>
        </w:rPr>
        <w:t>.</w:t>
      </w:r>
    </w:p>
    <w:p w14:paraId="5ADBB61B" w14:textId="25B28067" w:rsidR="003E59C4" w:rsidRDefault="000A2045" w:rsidP="000677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Listing of </w:t>
      </w:r>
      <w:r w:rsidR="00524E98">
        <w:rPr>
          <w:rFonts w:ascii="Times New Roman" w:hAnsi="Times New Roman" w:cs="Times New Roman"/>
          <w:sz w:val="24"/>
          <w:szCs w:val="24"/>
        </w:rPr>
        <w:t>court reporters</w:t>
      </w:r>
      <w:r>
        <w:rPr>
          <w:rFonts w:ascii="Times New Roman" w:hAnsi="Times New Roman" w:cs="Times New Roman"/>
          <w:sz w:val="24"/>
          <w:szCs w:val="24"/>
        </w:rPr>
        <w:t xml:space="preserve"> who would </w:t>
      </w:r>
      <w:r w:rsidR="00524E98">
        <w:rPr>
          <w:rFonts w:ascii="Times New Roman" w:hAnsi="Times New Roman" w:cs="Times New Roman"/>
          <w:sz w:val="24"/>
          <w:szCs w:val="24"/>
        </w:rPr>
        <w:t xml:space="preserve">transcribe employee disciplinary hearings, </w:t>
      </w:r>
      <w:r w:rsidR="00D64A7A">
        <w:rPr>
          <w:rFonts w:ascii="Times New Roman" w:hAnsi="Times New Roman" w:cs="Times New Roman"/>
          <w:sz w:val="24"/>
          <w:szCs w:val="24"/>
        </w:rPr>
        <w:t xml:space="preserve">including </w:t>
      </w:r>
      <w:r w:rsidR="00A52E1D">
        <w:rPr>
          <w:rFonts w:ascii="Times New Roman" w:hAnsi="Times New Roman" w:cs="Times New Roman"/>
          <w:sz w:val="24"/>
          <w:szCs w:val="24"/>
        </w:rPr>
        <w:t xml:space="preserve">the date of </w:t>
      </w:r>
      <w:r w:rsidR="003E4F76">
        <w:rPr>
          <w:rFonts w:ascii="Times New Roman" w:hAnsi="Times New Roman" w:cs="Times New Roman"/>
          <w:sz w:val="24"/>
          <w:szCs w:val="24"/>
        </w:rPr>
        <w:t>license and a description of experience.</w:t>
      </w:r>
    </w:p>
    <w:p w14:paraId="301546E1" w14:textId="4A675E9E" w:rsidR="00036D69" w:rsidRDefault="003E59C4" w:rsidP="00AF5C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References from previous clients</w:t>
      </w:r>
      <w:r w:rsidR="00170105">
        <w:rPr>
          <w:rFonts w:ascii="Times New Roman" w:hAnsi="Times New Roman" w:cs="Times New Roman"/>
          <w:sz w:val="24"/>
          <w:szCs w:val="24"/>
        </w:rPr>
        <w:t>.</w:t>
      </w:r>
    </w:p>
    <w:p w14:paraId="131E0C24" w14:textId="1112847C" w:rsidR="00036D69" w:rsidRDefault="00036D69" w:rsidP="000677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4F2848">
        <w:rPr>
          <w:rFonts w:ascii="Times New Roman" w:hAnsi="Times New Roman" w:cs="Times New Roman"/>
          <w:sz w:val="24"/>
          <w:szCs w:val="24"/>
        </w:rPr>
        <w:t xml:space="preserve">Affidavit from each </w:t>
      </w:r>
      <w:r w:rsidR="00AF5C3E">
        <w:rPr>
          <w:rFonts w:ascii="Times New Roman" w:hAnsi="Times New Roman" w:cs="Times New Roman"/>
          <w:sz w:val="24"/>
          <w:szCs w:val="24"/>
        </w:rPr>
        <w:t>court reporter</w:t>
      </w:r>
      <w:r w:rsidR="004F2848">
        <w:rPr>
          <w:rFonts w:ascii="Times New Roman" w:hAnsi="Times New Roman" w:cs="Times New Roman"/>
          <w:sz w:val="24"/>
          <w:szCs w:val="24"/>
        </w:rPr>
        <w:t xml:space="preserve"> who may </w:t>
      </w:r>
      <w:r w:rsidR="00AF5C3E">
        <w:rPr>
          <w:rFonts w:ascii="Times New Roman" w:hAnsi="Times New Roman" w:cs="Times New Roman"/>
          <w:sz w:val="24"/>
          <w:szCs w:val="24"/>
        </w:rPr>
        <w:t xml:space="preserve">transcribe employee appeal hearings, </w:t>
      </w:r>
      <w:r w:rsidR="007074FD">
        <w:rPr>
          <w:rFonts w:ascii="Times New Roman" w:hAnsi="Times New Roman" w:cs="Times New Roman"/>
          <w:sz w:val="24"/>
          <w:szCs w:val="24"/>
        </w:rPr>
        <w:t>describing</w:t>
      </w:r>
      <w:r w:rsidR="00EC3A47">
        <w:rPr>
          <w:rFonts w:ascii="Times New Roman" w:hAnsi="Times New Roman" w:cs="Times New Roman"/>
          <w:sz w:val="24"/>
          <w:szCs w:val="24"/>
        </w:rPr>
        <w:t xml:space="preserve"> in detail</w:t>
      </w:r>
      <w:r w:rsidR="007074FD">
        <w:rPr>
          <w:rFonts w:ascii="Times New Roman" w:hAnsi="Times New Roman" w:cs="Times New Roman"/>
          <w:sz w:val="24"/>
          <w:szCs w:val="24"/>
        </w:rPr>
        <w:t xml:space="preserve"> any disciplinary proceedings or criminal charges against the </w:t>
      </w:r>
      <w:r w:rsidR="00AF5C3E">
        <w:rPr>
          <w:rFonts w:ascii="Times New Roman" w:hAnsi="Times New Roman" w:cs="Times New Roman"/>
          <w:sz w:val="24"/>
          <w:szCs w:val="24"/>
        </w:rPr>
        <w:t>court reporter</w:t>
      </w:r>
      <w:r w:rsidR="007074FD">
        <w:rPr>
          <w:rFonts w:ascii="Times New Roman" w:hAnsi="Times New Roman" w:cs="Times New Roman"/>
          <w:sz w:val="24"/>
          <w:szCs w:val="24"/>
        </w:rPr>
        <w:t xml:space="preserve"> in the previous </w:t>
      </w:r>
      <w:r w:rsidR="006968DD">
        <w:rPr>
          <w:rFonts w:ascii="Times New Roman" w:hAnsi="Times New Roman" w:cs="Times New Roman"/>
          <w:sz w:val="24"/>
          <w:szCs w:val="24"/>
        </w:rPr>
        <w:t>five</w:t>
      </w:r>
      <w:r w:rsidR="007074FD">
        <w:rPr>
          <w:rFonts w:ascii="Times New Roman" w:hAnsi="Times New Roman" w:cs="Times New Roman"/>
          <w:sz w:val="24"/>
          <w:szCs w:val="24"/>
        </w:rPr>
        <w:t xml:space="preserve"> years</w:t>
      </w:r>
      <w:r w:rsidR="00BE7F2B">
        <w:rPr>
          <w:rFonts w:ascii="Times New Roman" w:hAnsi="Times New Roman" w:cs="Times New Roman"/>
          <w:sz w:val="24"/>
          <w:szCs w:val="24"/>
        </w:rPr>
        <w:t>.</w:t>
      </w:r>
      <w:r w:rsidR="001B2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03ECC" w14:textId="4E2564A4" w:rsidR="00BE7F2B" w:rsidRDefault="00BE7F2B" w:rsidP="000677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6629F5">
        <w:rPr>
          <w:rFonts w:ascii="Times New Roman" w:hAnsi="Times New Roman" w:cs="Times New Roman"/>
          <w:sz w:val="24"/>
          <w:szCs w:val="24"/>
        </w:rPr>
        <w:t xml:space="preserve">All judgments entered against the </w:t>
      </w:r>
      <w:r w:rsidR="00AD2646">
        <w:rPr>
          <w:rFonts w:ascii="Times New Roman" w:hAnsi="Times New Roman" w:cs="Times New Roman"/>
          <w:sz w:val="24"/>
          <w:szCs w:val="24"/>
        </w:rPr>
        <w:t>court reporter or court reporting firm</w:t>
      </w:r>
      <w:r w:rsidR="006629F5">
        <w:rPr>
          <w:rFonts w:ascii="Times New Roman" w:hAnsi="Times New Roman" w:cs="Times New Roman"/>
          <w:sz w:val="24"/>
          <w:szCs w:val="24"/>
        </w:rPr>
        <w:t xml:space="preserve"> in the previous 10 years; </w:t>
      </w:r>
      <w:r w:rsidR="008973A6">
        <w:rPr>
          <w:rFonts w:ascii="Times New Roman" w:hAnsi="Times New Roman" w:cs="Times New Roman"/>
          <w:sz w:val="24"/>
          <w:szCs w:val="24"/>
        </w:rPr>
        <w:t xml:space="preserve">any criminal conviction ever issued against the firm or its members, and all civil, criminal, and administrative proceedings pending against the </w:t>
      </w:r>
      <w:r w:rsidR="00097EBB">
        <w:rPr>
          <w:rFonts w:ascii="Times New Roman" w:hAnsi="Times New Roman" w:cs="Times New Roman"/>
          <w:sz w:val="24"/>
          <w:szCs w:val="24"/>
        </w:rPr>
        <w:t xml:space="preserve">court reporter or court reporting </w:t>
      </w:r>
      <w:r w:rsidR="008973A6">
        <w:rPr>
          <w:rFonts w:ascii="Times New Roman" w:hAnsi="Times New Roman" w:cs="Times New Roman"/>
          <w:sz w:val="24"/>
          <w:szCs w:val="24"/>
        </w:rPr>
        <w:t>firm at this time.</w:t>
      </w:r>
    </w:p>
    <w:p w14:paraId="225AE78A" w14:textId="0108E996" w:rsidR="001C259F" w:rsidRDefault="001C259F" w:rsidP="001C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adheres to the Louisiana Code of Governmental Ethics, La. R.S. 42:1101 </w:t>
      </w:r>
      <w:r>
        <w:rPr>
          <w:rFonts w:ascii="Times New Roman" w:hAnsi="Times New Roman" w:cs="Times New Roman"/>
          <w:i/>
          <w:iCs/>
          <w:sz w:val="24"/>
          <w:szCs w:val="24"/>
        </w:rPr>
        <w:t>et seq.</w:t>
      </w:r>
      <w:r w:rsidR="00E554CD">
        <w:rPr>
          <w:rFonts w:ascii="Times New Roman" w:hAnsi="Times New Roman" w:cs="Times New Roman"/>
          <w:sz w:val="24"/>
          <w:szCs w:val="24"/>
        </w:rPr>
        <w:t xml:space="preserve"> By submitting a proposal, prospective respondents </w:t>
      </w:r>
      <w:r w:rsidR="00031D34">
        <w:rPr>
          <w:rFonts w:ascii="Times New Roman" w:hAnsi="Times New Roman" w:cs="Times New Roman"/>
          <w:sz w:val="24"/>
          <w:szCs w:val="24"/>
        </w:rPr>
        <w:t>warrant that no conflict of interest exists that would violate applicable Louisiana law.</w:t>
      </w:r>
    </w:p>
    <w:p w14:paraId="7413FB91" w14:textId="151A32D1" w:rsidR="00237571" w:rsidRDefault="00237571" w:rsidP="001C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A</w:t>
      </w:r>
      <w:r w:rsidR="00E139C6">
        <w:rPr>
          <w:rFonts w:ascii="Times New Roman" w:hAnsi="Times New Roman" w:cs="Times New Roman"/>
          <w:sz w:val="24"/>
          <w:szCs w:val="24"/>
        </w:rPr>
        <w:t xml:space="preserve"> is a description of the services desired by the Commission.</w:t>
      </w:r>
    </w:p>
    <w:p w14:paraId="5BE25969" w14:textId="5F4FD7D5" w:rsidR="0023371B" w:rsidRDefault="0023371B" w:rsidP="001C2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</w:t>
      </w:r>
      <w:r w:rsidR="0004669C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9C6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is a sample contract</w:t>
      </w:r>
      <w:r w:rsidR="00D00389">
        <w:rPr>
          <w:rFonts w:ascii="Times New Roman" w:hAnsi="Times New Roman" w:cs="Times New Roman"/>
          <w:sz w:val="24"/>
          <w:szCs w:val="24"/>
        </w:rPr>
        <w:t>. The qualified respondent(s) shall be expected to execute a contract that is substantially the same as the sample contract.</w:t>
      </w:r>
    </w:p>
    <w:p w14:paraId="07ABDCBF" w14:textId="77777777" w:rsidR="00CE1ED3" w:rsidRPr="001C259F" w:rsidRDefault="00CE1ED3" w:rsidP="001C2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C8EF2" w14:textId="3B4CF9F5" w:rsidR="00A76B5C" w:rsidRPr="00A76B5C" w:rsidRDefault="00307984" w:rsidP="00F34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6B5C" w:rsidRPr="00A76B5C" w:rsidSect="0065109E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29FC" w14:textId="77777777" w:rsidR="0065109E" w:rsidRDefault="0065109E" w:rsidP="0065109E">
      <w:pPr>
        <w:spacing w:after="0" w:line="240" w:lineRule="auto"/>
      </w:pPr>
      <w:r>
        <w:separator/>
      </w:r>
    </w:p>
  </w:endnote>
  <w:endnote w:type="continuationSeparator" w:id="0">
    <w:p w14:paraId="72AE418F" w14:textId="77777777" w:rsidR="0065109E" w:rsidRDefault="0065109E" w:rsidP="0065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87AE" w14:textId="6CBE7386" w:rsidR="0065109E" w:rsidRDefault="0065109E">
    <w:pPr>
      <w:pStyle w:val="Footer"/>
    </w:pPr>
    <w:r>
      <w:ptab w:relativeTo="margin" w:alignment="center" w:leader="none"/>
    </w:r>
    <w:r>
      <w:ptab w:relativeTo="margin" w:alignment="right" w:leader="none"/>
    </w:r>
    <w:r w:rsidR="00C260AB">
      <w:t>Request for Qualifications</w:t>
    </w:r>
  </w:p>
  <w:p w14:paraId="0EB72F27" w14:textId="7F994803" w:rsidR="00C260AB" w:rsidRDefault="00C260AB">
    <w:pPr>
      <w:pStyle w:val="Footer"/>
    </w:pPr>
    <w:r>
      <w:tab/>
    </w:r>
    <w:r>
      <w:tab/>
      <w:t>Court Reporter</w:t>
    </w:r>
  </w:p>
  <w:p w14:paraId="7D8EB502" w14:textId="10AE76F3" w:rsidR="00C260AB" w:rsidRDefault="00C260AB">
    <w:pPr>
      <w:pStyle w:val="Footer"/>
    </w:pPr>
    <w:r>
      <w:tab/>
    </w:r>
    <w:r>
      <w:tab/>
    </w:r>
    <w:r w:rsidR="00634E35">
      <w:t xml:space="preserve">Page </w:t>
    </w:r>
    <w:r w:rsidR="00634E35">
      <w:fldChar w:fldCharType="begin"/>
    </w:r>
    <w:r w:rsidR="00634E35">
      <w:instrText xml:space="preserve"> PAGE   \* MERGEFORMAT </w:instrText>
    </w:r>
    <w:r w:rsidR="00634E35">
      <w:fldChar w:fldCharType="separate"/>
    </w:r>
    <w:r w:rsidR="00634E35">
      <w:rPr>
        <w:noProof/>
      </w:rPr>
      <w:t>1</w:t>
    </w:r>
    <w:r w:rsidR="00634E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A6C2" w14:textId="77777777" w:rsidR="0065109E" w:rsidRDefault="0065109E" w:rsidP="0065109E">
      <w:pPr>
        <w:spacing w:after="0" w:line="240" w:lineRule="auto"/>
      </w:pPr>
      <w:r>
        <w:separator/>
      </w:r>
    </w:p>
  </w:footnote>
  <w:footnote w:type="continuationSeparator" w:id="0">
    <w:p w14:paraId="53D1C948" w14:textId="77777777" w:rsidR="0065109E" w:rsidRDefault="0065109E" w:rsidP="0065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8643B"/>
    <w:multiLevelType w:val="hybridMultilevel"/>
    <w:tmpl w:val="0F801D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912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7B"/>
    <w:rsid w:val="00021CCB"/>
    <w:rsid w:val="00027C5D"/>
    <w:rsid w:val="00031D34"/>
    <w:rsid w:val="00036D69"/>
    <w:rsid w:val="0004669C"/>
    <w:rsid w:val="00067733"/>
    <w:rsid w:val="00091BC7"/>
    <w:rsid w:val="00097EBB"/>
    <w:rsid w:val="000A2045"/>
    <w:rsid w:val="001330CE"/>
    <w:rsid w:val="00141D73"/>
    <w:rsid w:val="00170105"/>
    <w:rsid w:val="00185903"/>
    <w:rsid w:val="001B262A"/>
    <w:rsid w:val="001C259F"/>
    <w:rsid w:val="001C6F82"/>
    <w:rsid w:val="00231EB1"/>
    <w:rsid w:val="0023371B"/>
    <w:rsid w:val="00237571"/>
    <w:rsid w:val="00284612"/>
    <w:rsid w:val="00286E21"/>
    <w:rsid w:val="002F64C8"/>
    <w:rsid w:val="00307984"/>
    <w:rsid w:val="00315BB3"/>
    <w:rsid w:val="00331C0E"/>
    <w:rsid w:val="00334F15"/>
    <w:rsid w:val="003E4F76"/>
    <w:rsid w:val="003E59C4"/>
    <w:rsid w:val="003F65DF"/>
    <w:rsid w:val="004076FA"/>
    <w:rsid w:val="00421B95"/>
    <w:rsid w:val="004402AC"/>
    <w:rsid w:val="0044359A"/>
    <w:rsid w:val="00455141"/>
    <w:rsid w:val="004C0042"/>
    <w:rsid w:val="004F2848"/>
    <w:rsid w:val="00524E98"/>
    <w:rsid w:val="005864F5"/>
    <w:rsid w:val="005C5CED"/>
    <w:rsid w:val="005F2938"/>
    <w:rsid w:val="005F3F7B"/>
    <w:rsid w:val="00634E35"/>
    <w:rsid w:val="00635990"/>
    <w:rsid w:val="0065109E"/>
    <w:rsid w:val="0065449C"/>
    <w:rsid w:val="006629F5"/>
    <w:rsid w:val="006767CF"/>
    <w:rsid w:val="006968DD"/>
    <w:rsid w:val="006A63DB"/>
    <w:rsid w:val="006A6B63"/>
    <w:rsid w:val="006B6AE2"/>
    <w:rsid w:val="006F3683"/>
    <w:rsid w:val="007027D8"/>
    <w:rsid w:val="007074FD"/>
    <w:rsid w:val="00803083"/>
    <w:rsid w:val="00842520"/>
    <w:rsid w:val="00852040"/>
    <w:rsid w:val="00864865"/>
    <w:rsid w:val="0088101C"/>
    <w:rsid w:val="008973A6"/>
    <w:rsid w:val="00906797"/>
    <w:rsid w:val="00951F0E"/>
    <w:rsid w:val="009B0D1B"/>
    <w:rsid w:val="009C725C"/>
    <w:rsid w:val="00A05125"/>
    <w:rsid w:val="00A52E1D"/>
    <w:rsid w:val="00A76B5C"/>
    <w:rsid w:val="00AD2646"/>
    <w:rsid w:val="00AF5C3E"/>
    <w:rsid w:val="00B145C9"/>
    <w:rsid w:val="00B2578D"/>
    <w:rsid w:val="00B4188B"/>
    <w:rsid w:val="00B94E03"/>
    <w:rsid w:val="00B972D9"/>
    <w:rsid w:val="00BA4464"/>
    <w:rsid w:val="00BE7F2B"/>
    <w:rsid w:val="00BF4E28"/>
    <w:rsid w:val="00C01FC0"/>
    <w:rsid w:val="00C260AB"/>
    <w:rsid w:val="00C318C9"/>
    <w:rsid w:val="00C413E1"/>
    <w:rsid w:val="00C83C3C"/>
    <w:rsid w:val="00CA7F43"/>
    <w:rsid w:val="00CE02ED"/>
    <w:rsid w:val="00CE1ED3"/>
    <w:rsid w:val="00D00389"/>
    <w:rsid w:val="00D23F93"/>
    <w:rsid w:val="00D4546C"/>
    <w:rsid w:val="00D64A7A"/>
    <w:rsid w:val="00D66DA2"/>
    <w:rsid w:val="00DB674E"/>
    <w:rsid w:val="00DE3CE8"/>
    <w:rsid w:val="00E139C6"/>
    <w:rsid w:val="00E554CD"/>
    <w:rsid w:val="00EB4CD1"/>
    <w:rsid w:val="00EC3A47"/>
    <w:rsid w:val="00EE3DA1"/>
    <w:rsid w:val="00F1008A"/>
    <w:rsid w:val="00F3452A"/>
    <w:rsid w:val="00F3744E"/>
    <w:rsid w:val="00F41D91"/>
    <w:rsid w:val="00FE2ABF"/>
    <w:rsid w:val="00FF2F8C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6710"/>
  <w15:chartTrackingRefBased/>
  <w15:docId w15:val="{E93B5C91-FC32-4277-973C-678B9B7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9E"/>
  </w:style>
  <w:style w:type="paragraph" w:styleId="Footer">
    <w:name w:val="footer"/>
    <w:basedOn w:val="Normal"/>
    <w:link w:val="FooterChar"/>
    <w:uiPriority w:val="99"/>
    <w:unhideWhenUsed/>
    <w:rsid w:val="0065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595</Words>
  <Characters>3398</Characters>
  <Application>Microsoft Office Word</Application>
  <DocSecurity>0</DocSecurity>
  <Lines>28</Lines>
  <Paragraphs>7</Paragraphs>
  <ScaleCrop>false</ScaleCrop>
  <Company>City Of New Orleans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 Carroll</dc:creator>
  <cp:keywords/>
  <dc:description/>
  <cp:lastModifiedBy>Christina  Carroll</cp:lastModifiedBy>
  <cp:revision>22</cp:revision>
  <cp:lastPrinted>2024-02-19T15:36:00Z</cp:lastPrinted>
  <dcterms:created xsi:type="dcterms:W3CDTF">2023-12-12T19:04:00Z</dcterms:created>
  <dcterms:modified xsi:type="dcterms:W3CDTF">2024-02-19T17:38:00Z</dcterms:modified>
</cp:coreProperties>
</file>