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304D" w14:textId="77777777" w:rsidR="00A42502" w:rsidRPr="00A42502" w:rsidRDefault="00A42502" w:rsidP="00A425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25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CIVIL SERVICE COMMISSION</w:t>
      </w:r>
    </w:p>
    <w:p w14:paraId="7F5AC5B9" w14:textId="77777777" w:rsidR="00A42502" w:rsidRDefault="00A42502" w:rsidP="00A42502">
      <w:pPr>
        <w:widowControl w:val="0"/>
        <w:tabs>
          <w:tab w:val="left" w:pos="345"/>
          <w:tab w:val="center" w:pos="540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25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A425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  <w:t>FIRE DEPARTMENT SICK LEAVE WORKING GROUP</w:t>
      </w:r>
    </w:p>
    <w:p w14:paraId="20A089E7" w14:textId="72898B10" w:rsidR="00A42502" w:rsidRPr="00A42502" w:rsidRDefault="00A42502" w:rsidP="00A42502">
      <w:pPr>
        <w:widowControl w:val="0"/>
        <w:tabs>
          <w:tab w:val="left" w:pos="345"/>
          <w:tab w:val="center" w:pos="540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MINUTES</w:t>
      </w:r>
    </w:p>
    <w:p w14:paraId="58603C8C" w14:textId="1CD6E801" w:rsidR="00A42502" w:rsidRDefault="00A42502" w:rsidP="00A425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25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TUESDAY, APRIL 21, 2026</w:t>
      </w:r>
    </w:p>
    <w:p w14:paraId="401FE39A" w14:textId="77777777" w:rsidR="00A42502" w:rsidRDefault="00A42502" w:rsidP="00A425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BB8D3B2" w14:textId="472E6F96" w:rsidR="00A42502" w:rsidRDefault="00A42502" w:rsidP="00AC728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The Fire Department Sick Leave Working Group met on April 21, 2026, at 2:30 PM. Present were Commissioner John Korn, Superintendent of Fire Roman Nelson, Tomekia Dunkley-Edmond, Aaron Mischler, Louis Robein, William Goforth, Christina Carroll, Amy Trepagnier, and Christina Hamilton.</w:t>
      </w:r>
      <w:r w:rsidR="006A33E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Also in attendance w</w:t>
      </w:r>
      <w:r w:rsidR="008F770F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ere John Gallagher and Katrina</w:t>
      </w:r>
      <w:r w:rsidR="00AC728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Huber.</w:t>
      </w:r>
    </w:p>
    <w:p w14:paraId="03D605CD" w14:textId="77777777" w:rsidR="00A42502" w:rsidRDefault="00A42502" w:rsidP="00A4250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2A2CB81E" w14:textId="7B7E0EE4" w:rsidR="00A42502" w:rsidRDefault="00A42502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The members discussed the proposed ADM 31-24 SOP, the NOFD Illness and Injury Policy. Representatives of New Orleans Firefighters Local 632 (“Union”) objected to several provisions, including the type of documents acceptable to NOFD as a “Doctor’s Note,” the </w:t>
      </w:r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time period</w:t>
      </w:r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for providing a Doctor’s Note, the contents of the Doctor’s Note, and the consequences for failure to provide an acceptable Doctor’s Note.</w:t>
      </w:r>
      <w:r w:rsidR="00B872B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The members agreed that an after-visit summary is acceptable to NOFD as a Doctor’s Note and that the </w:t>
      </w:r>
      <w:proofErr w:type="gramStart"/>
      <w:r w:rsidR="00B872B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time period</w:t>
      </w:r>
      <w:proofErr w:type="gramEnd"/>
      <w:r w:rsidR="00B872B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for providing a Doctor’s Note would be eight days after the beginning of the absence (or before the third missed tour of duty).</w:t>
      </w:r>
    </w:p>
    <w:p w14:paraId="3143DF0B" w14:textId="77777777" w:rsidR="00A42502" w:rsidRDefault="00A42502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2AED9A71" w14:textId="77777777" w:rsidR="00B872BB" w:rsidRDefault="00A42502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Counsel discussed the </w:t>
      </w:r>
      <w:r w:rsidR="00B872B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applicability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of Civil Service Rule VIII,</w:t>
      </w:r>
      <w:r w:rsidR="00B872B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Sections 2.5(c) </w:t>
      </w:r>
      <w:proofErr w:type="gramStart"/>
      <w:r w:rsidR="00B872B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5.1</w:t>
      </w:r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(c) </w:t>
      </w:r>
      <w:r w:rsidR="00B872B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to NOFD’s use of leave without pay when an employee fails to provide an acceptable Doctor’s Note. Counsel have differing interpretations of these Civil Service provisions.</w:t>
      </w:r>
    </w:p>
    <w:p w14:paraId="66524A1A" w14:textId="77777777" w:rsidR="00B872BB" w:rsidRDefault="00B872BB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692A7BDE" w14:textId="77777777" w:rsidR="00B872BB" w:rsidRDefault="00B872BB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Counsel for NOFD will circulate another proposed draft of ADM 31-24 SOP based on the issues discussed at the meeting. </w:t>
      </w:r>
    </w:p>
    <w:p w14:paraId="0D7D0107" w14:textId="77777777" w:rsidR="00B872BB" w:rsidRDefault="00B872BB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F15F5FC" w14:textId="2BAB5115" w:rsidR="00A42502" w:rsidRDefault="00B872BB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>The Working Group will meet again to discuss the remaining items on the Agenda and the new draft of ADM 31-24 SOP.</w:t>
      </w:r>
      <w:r w:rsidR="00A4250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</w:p>
    <w:p w14:paraId="3A07371D" w14:textId="77777777" w:rsidR="00B872BB" w:rsidRDefault="00B872BB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6B0E41E8" w14:textId="6A9285D3" w:rsidR="00B872BB" w:rsidRPr="00A42502" w:rsidRDefault="00B872BB" w:rsidP="00A4250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>The meeting was adjourned at 4:30.</w:t>
      </w:r>
    </w:p>
    <w:sectPr w:rsidR="00B872BB" w:rsidRPr="00A4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02"/>
    <w:rsid w:val="001525A0"/>
    <w:rsid w:val="00227EFC"/>
    <w:rsid w:val="00421B95"/>
    <w:rsid w:val="004402AC"/>
    <w:rsid w:val="006A33EE"/>
    <w:rsid w:val="006B6AE2"/>
    <w:rsid w:val="00825B22"/>
    <w:rsid w:val="008F770F"/>
    <w:rsid w:val="00906797"/>
    <w:rsid w:val="00945706"/>
    <w:rsid w:val="00A42502"/>
    <w:rsid w:val="00AC728E"/>
    <w:rsid w:val="00B4122E"/>
    <w:rsid w:val="00B872BB"/>
    <w:rsid w:val="00CE02ED"/>
    <w:rsid w:val="00DB674E"/>
    <w:rsid w:val="00E6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F182"/>
  <w15:chartTrackingRefBased/>
  <w15:docId w15:val="{46E55804-FF28-47B4-8F40-9453FD5E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 Orleans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 Carroll</dc:creator>
  <cp:keywords/>
  <dc:description/>
  <cp:lastModifiedBy>Christina  Carroll</cp:lastModifiedBy>
  <cp:revision>4</cp:revision>
  <dcterms:created xsi:type="dcterms:W3CDTF">2026-04-22T14:48:00Z</dcterms:created>
  <dcterms:modified xsi:type="dcterms:W3CDTF">2026-04-22T15:28:00Z</dcterms:modified>
</cp:coreProperties>
</file>