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sz w:val="22"/>
          <w:szCs w:val="22"/>
        </w:rPr>
        <w:id w:val="1859770933"/>
        <w:docPartObj>
          <w:docPartGallery w:val="Cover Pages"/>
          <w:docPartUnique/>
        </w:docPartObj>
      </w:sdtPr>
      <w:sdtEndPr>
        <w:rPr>
          <w:rFonts w:cstheme="minorHAnsi"/>
          <w:b/>
          <w:smallCaps/>
        </w:rPr>
      </w:sdtEndPr>
      <w:sdtContent>
        <w:p w14:paraId="4C2C87D8" w14:textId="1D7D71BE" w:rsidR="005151D9" w:rsidRPr="00C575D0" w:rsidRDefault="005326FF">
          <w:pPr>
            <w:rPr>
              <w:rFonts w:asciiTheme="majorHAnsi" w:hAnsiTheme="majorHAnsi"/>
              <w:sz w:val="22"/>
              <w:szCs w:val="22"/>
            </w:rPr>
          </w:pPr>
          <w:r>
            <w:rPr>
              <w:noProof/>
            </w:rPr>
            <w:pict w14:anchorId="11F9B4F6">
              <v:group id="Group 149" o:spid="_x0000_s1029" style="position:absolute;margin-left:0;margin-top:22.5pt;width:551.25pt;height:66pt;z-index:251668992;mso-position-horizontal:center;mso-position-horizontal-relative:margin;mso-position-vertical-relative:top-margin-area" coordsize="73152,12161">
                <v:shape id="Rectangle 51" o:spid="_x0000_s1030" style="position:absolute;width:73152;height:11303;visibility:visible;mso-wrap-style:square;v-text-anchor:middle" coordsize="7312660,1129665" path="m,l7312660,r,1129665l3619500,733425,,1091565,,xe" fillcolor="#c00000" stroked="f">
                  <v:fill opacity="32896f"/>
                  <v:path arrowok="t" o:connecttype="custom" o:connectlocs="0,0;7315200,0;7315200,1130373;3620757,733885;0,1092249;0,0" o:connectangles="0,0,0,0,0,0"/>
                </v:shape>
                <v:rect id="Rectangle 151" o:spid="_x0000_s1031" style="position:absolute;width:73152;height:12161;visibility:visible;mso-wrap-style:square;v-text-anchor:middle" fillcolor="#c00000" stroked="f">
                  <v:fill opacity="32896f"/>
                </v:rect>
                <w10:wrap anchorx="margin" anchory="margin"/>
              </v:group>
            </w:pict>
          </w:r>
        </w:p>
        <w:p w14:paraId="5A8C1E5B" w14:textId="0B9D35A5" w:rsidR="002E074F" w:rsidRPr="00C575D0" w:rsidRDefault="00E2585A" w:rsidP="009566C7">
          <w:pPr>
            <w:pStyle w:val="Heading4"/>
            <w:ind w:right="0"/>
            <w:jc w:val="center"/>
            <w:rPr>
              <w:rFonts w:asciiTheme="majorHAnsi" w:hAnsiTheme="majorHAnsi"/>
              <w:sz w:val="22"/>
              <w:szCs w:val="22"/>
            </w:rPr>
          </w:pPr>
          <w:r w:rsidRPr="00C575D0">
            <w:rPr>
              <w:rFonts w:asciiTheme="majorHAnsi" w:hAnsiTheme="majorHAnsi"/>
              <w:noProof/>
              <w:sz w:val="22"/>
              <w:szCs w:val="22"/>
            </w:rPr>
            <w:drawing>
              <wp:inline distT="0" distB="0" distL="0" distR="0" wp14:anchorId="291FAA5F" wp14:editId="3ED7D787">
                <wp:extent cx="476250" cy="48947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088" cy="525284"/>
                        </a:xfrm>
                        <a:prstGeom prst="rect">
                          <a:avLst/>
                        </a:prstGeom>
                        <a:noFill/>
                        <a:ln>
                          <a:noFill/>
                        </a:ln>
                      </pic:spPr>
                    </pic:pic>
                  </a:graphicData>
                </a:graphic>
              </wp:inline>
            </w:drawing>
          </w:r>
        </w:p>
        <w:p w14:paraId="03E85D65" w14:textId="77777777" w:rsidR="00E61644" w:rsidRPr="001132F6" w:rsidRDefault="00E61644" w:rsidP="009566C7">
          <w:pPr>
            <w:pStyle w:val="Heading4"/>
            <w:ind w:right="0"/>
            <w:jc w:val="center"/>
            <w:rPr>
              <w:rFonts w:asciiTheme="majorHAnsi" w:hAnsiTheme="majorHAnsi"/>
              <w:sz w:val="56"/>
              <w:szCs w:val="56"/>
            </w:rPr>
          </w:pPr>
          <w:r w:rsidRPr="001132F6">
            <w:rPr>
              <w:rFonts w:asciiTheme="majorHAnsi" w:hAnsiTheme="majorHAnsi"/>
              <w:sz w:val="56"/>
              <w:szCs w:val="56"/>
            </w:rPr>
            <w:t>CITY OF NEW ORLEANS</w:t>
          </w:r>
        </w:p>
        <w:p w14:paraId="04539F3F" w14:textId="77777777" w:rsidR="00E61644" w:rsidRPr="001132F6" w:rsidRDefault="00E61644" w:rsidP="00E61644">
          <w:pPr>
            <w:pStyle w:val="Heading5"/>
            <w:jc w:val="center"/>
            <w:rPr>
              <w:rFonts w:asciiTheme="majorHAnsi" w:hAnsiTheme="majorHAnsi"/>
              <w:sz w:val="36"/>
              <w:szCs w:val="36"/>
            </w:rPr>
          </w:pPr>
          <w:r w:rsidRPr="001132F6">
            <w:rPr>
              <w:rFonts w:asciiTheme="majorHAnsi" w:hAnsiTheme="majorHAnsi"/>
              <w:sz w:val="36"/>
              <w:szCs w:val="36"/>
            </w:rPr>
            <w:t>LaToya Cantrell, Mayor</w:t>
          </w:r>
        </w:p>
        <w:p w14:paraId="1710E62B" w14:textId="77777777" w:rsidR="00E61644" w:rsidRPr="00934F94" w:rsidRDefault="00E61644" w:rsidP="00E61644">
          <w:pPr>
            <w:jc w:val="center"/>
            <w:rPr>
              <w:rFonts w:asciiTheme="majorHAnsi" w:hAnsiTheme="majorHAnsi"/>
              <w:sz w:val="36"/>
              <w:szCs w:val="36"/>
            </w:rPr>
          </w:pPr>
        </w:p>
        <w:p w14:paraId="7E5AAE86" w14:textId="0D97978A" w:rsidR="00E61644" w:rsidRPr="00C575D0" w:rsidRDefault="00E61644" w:rsidP="00E61644">
          <w:pPr>
            <w:jc w:val="center"/>
            <w:rPr>
              <w:rFonts w:asciiTheme="majorHAnsi" w:hAnsiTheme="majorHAnsi"/>
              <w:sz w:val="36"/>
              <w:szCs w:val="36"/>
            </w:rPr>
          </w:pPr>
        </w:p>
        <w:p w14:paraId="25F4A4EF" w14:textId="191E3B27" w:rsidR="00E2585A" w:rsidRPr="00C575D0" w:rsidRDefault="00E2585A" w:rsidP="00E2585A">
          <w:pPr>
            <w:jc w:val="center"/>
            <w:rPr>
              <w:rFonts w:asciiTheme="majorHAnsi" w:hAnsiTheme="majorHAnsi"/>
              <w:i/>
              <w:sz w:val="40"/>
              <w:szCs w:val="40"/>
            </w:rPr>
          </w:pPr>
          <w:r w:rsidRPr="00C575D0">
            <w:rPr>
              <w:rFonts w:asciiTheme="majorHAnsi" w:hAnsiTheme="majorHAnsi" w:cs="Arial"/>
              <w:b/>
              <w:i/>
              <w:sz w:val="40"/>
              <w:szCs w:val="40"/>
            </w:rPr>
            <w:t>20</w:t>
          </w:r>
          <w:r w:rsidR="004E08F3">
            <w:rPr>
              <w:rFonts w:asciiTheme="majorHAnsi" w:hAnsiTheme="majorHAnsi" w:cs="Arial"/>
              <w:b/>
              <w:i/>
              <w:sz w:val="40"/>
              <w:szCs w:val="40"/>
            </w:rPr>
            <w:t>2</w:t>
          </w:r>
          <w:r w:rsidR="00BE5E4C">
            <w:rPr>
              <w:rFonts w:asciiTheme="majorHAnsi" w:hAnsiTheme="majorHAnsi" w:cs="Arial"/>
              <w:b/>
              <w:i/>
              <w:sz w:val="40"/>
              <w:szCs w:val="40"/>
            </w:rPr>
            <w:t>4</w:t>
          </w:r>
        </w:p>
        <w:p w14:paraId="35682C02" w14:textId="6328183B" w:rsidR="00E2585A" w:rsidRPr="00C575D0" w:rsidRDefault="00E2585A" w:rsidP="00E2585A">
          <w:pPr>
            <w:jc w:val="center"/>
            <w:rPr>
              <w:rFonts w:asciiTheme="majorHAnsi" w:hAnsiTheme="majorHAnsi" w:cs="Arial"/>
              <w:b/>
              <w:i/>
              <w:sz w:val="40"/>
              <w:szCs w:val="40"/>
            </w:rPr>
          </w:pPr>
          <w:r w:rsidRPr="00C575D0">
            <w:rPr>
              <w:rFonts w:asciiTheme="majorHAnsi" w:hAnsiTheme="majorHAnsi" w:cs="Arial"/>
              <w:b/>
              <w:i/>
              <w:sz w:val="40"/>
              <w:szCs w:val="40"/>
            </w:rPr>
            <w:t>Housing Opportunities for Persons with AIDS (HOPWA)</w:t>
          </w:r>
        </w:p>
        <w:p w14:paraId="5724653F" w14:textId="77777777" w:rsidR="00E61644" w:rsidRDefault="00E61644" w:rsidP="00E61644">
          <w:pPr>
            <w:jc w:val="center"/>
            <w:rPr>
              <w:rFonts w:asciiTheme="majorHAnsi" w:hAnsiTheme="majorHAnsi"/>
              <w:b/>
              <w:sz w:val="36"/>
              <w:szCs w:val="36"/>
            </w:rPr>
          </w:pPr>
        </w:p>
        <w:p w14:paraId="270C6CFE" w14:textId="77777777" w:rsidR="00BA7FC4" w:rsidRPr="00934F94" w:rsidRDefault="00BA7FC4" w:rsidP="00E61644">
          <w:pPr>
            <w:jc w:val="center"/>
            <w:rPr>
              <w:rFonts w:asciiTheme="majorHAnsi" w:hAnsiTheme="majorHAnsi"/>
              <w:b/>
              <w:sz w:val="36"/>
              <w:szCs w:val="36"/>
            </w:rPr>
          </w:pPr>
        </w:p>
        <w:p w14:paraId="1ACC33BE" w14:textId="77777777" w:rsidR="00327327" w:rsidRPr="00934F94" w:rsidRDefault="00327327" w:rsidP="00E61644">
          <w:pPr>
            <w:jc w:val="center"/>
            <w:rPr>
              <w:rFonts w:asciiTheme="majorHAnsi" w:hAnsiTheme="majorHAnsi"/>
              <w:b/>
              <w:sz w:val="36"/>
              <w:szCs w:val="36"/>
            </w:rPr>
          </w:pPr>
        </w:p>
        <w:p w14:paraId="622B33D6" w14:textId="43A13FED" w:rsidR="00E61644" w:rsidRDefault="00E61644" w:rsidP="00E61644">
          <w:pPr>
            <w:jc w:val="center"/>
            <w:rPr>
              <w:rFonts w:asciiTheme="majorHAnsi" w:hAnsiTheme="majorHAnsi"/>
              <w:b/>
              <w:sz w:val="52"/>
              <w:szCs w:val="52"/>
            </w:rPr>
          </w:pPr>
          <w:r w:rsidRPr="00C575D0">
            <w:rPr>
              <w:rFonts w:asciiTheme="majorHAnsi" w:hAnsiTheme="majorHAnsi"/>
              <w:b/>
              <w:sz w:val="52"/>
              <w:szCs w:val="52"/>
            </w:rPr>
            <w:t xml:space="preserve">Notice of Funding Availability </w:t>
          </w:r>
        </w:p>
        <w:p w14:paraId="5748E866" w14:textId="23087CE1" w:rsidR="00BA7FC4" w:rsidRPr="00C575D0" w:rsidRDefault="00BA7FC4" w:rsidP="00E61644">
          <w:pPr>
            <w:jc w:val="center"/>
            <w:rPr>
              <w:rFonts w:asciiTheme="majorHAnsi" w:hAnsiTheme="majorHAnsi" w:cs="Arial"/>
              <w:b/>
              <w:sz w:val="52"/>
              <w:szCs w:val="52"/>
            </w:rPr>
          </w:pPr>
          <w:r>
            <w:rPr>
              <w:rFonts w:asciiTheme="majorHAnsi" w:hAnsiTheme="majorHAnsi"/>
              <w:b/>
              <w:sz w:val="52"/>
              <w:szCs w:val="52"/>
            </w:rPr>
            <w:t>(NOFA)</w:t>
          </w:r>
        </w:p>
        <w:p w14:paraId="6ED98DD7" w14:textId="77777777" w:rsidR="00934F94" w:rsidRDefault="00934F94" w:rsidP="00E61644">
          <w:pPr>
            <w:jc w:val="center"/>
            <w:rPr>
              <w:rFonts w:asciiTheme="majorHAnsi" w:hAnsiTheme="majorHAnsi" w:cs="Arial"/>
              <w:b/>
              <w:sz w:val="40"/>
              <w:szCs w:val="40"/>
            </w:rPr>
          </w:pPr>
        </w:p>
        <w:p w14:paraId="6BA1FE3B" w14:textId="77777777" w:rsidR="00934F94" w:rsidRPr="00934F94" w:rsidRDefault="00934F94" w:rsidP="00E61644">
          <w:pPr>
            <w:jc w:val="center"/>
            <w:rPr>
              <w:rFonts w:asciiTheme="majorHAnsi" w:hAnsiTheme="majorHAnsi" w:cs="Arial"/>
              <w:b/>
              <w:sz w:val="40"/>
              <w:szCs w:val="40"/>
            </w:rPr>
          </w:pPr>
        </w:p>
        <w:p w14:paraId="4670A6C6" w14:textId="77777777" w:rsidR="00011138" w:rsidRPr="00001197" w:rsidRDefault="00E61644" w:rsidP="00E61644">
          <w:pPr>
            <w:jc w:val="center"/>
            <w:rPr>
              <w:rFonts w:asciiTheme="majorHAnsi" w:hAnsiTheme="majorHAnsi" w:cs="Arial"/>
              <w:b/>
              <w:sz w:val="48"/>
              <w:szCs w:val="48"/>
            </w:rPr>
          </w:pPr>
          <w:r w:rsidRPr="00001197">
            <w:rPr>
              <w:rFonts w:asciiTheme="majorHAnsi" w:hAnsiTheme="majorHAnsi" w:cs="Arial"/>
              <w:b/>
              <w:sz w:val="48"/>
              <w:szCs w:val="48"/>
            </w:rPr>
            <w:t>GENERAL INFORMATION</w:t>
          </w:r>
        </w:p>
        <w:p w14:paraId="1ACE5016" w14:textId="77777777" w:rsidR="00011138" w:rsidRPr="00001197" w:rsidRDefault="00011138" w:rsidP="00E61644">
          <w:pPr>
            <w:jc w:val="center"/>
            <w:rPr>
              <w:rFonts w:asciiTheme="majorHAnsi" w:hAnsiTheme="majorHAnsi" w:cs="Arial"/>
              <w:b/>
              <w:sz w:val="48"/>
              <w:szCs w:val="48"/>
            </w:rPr>
          </w:pPr>
          <w:r w:rsidRPr="00001197">
            <w:rPr>
              <w:rFonts w:asciiTheme="majorHAnsi" w:hAnsiTheme="majorHAnsi" w:cs="Arial"/>
              <w:b/>
              <w:sz w:val="48"/>
              <w:szCs w:val="48"/>
            </w:rPr>
            <w:t xml:space="preserve">AND </w:t>
          </w:r>
        </w:p>
        <w:p w14:paraId="09DFD871" w14:textId="78346217" w:rsidR="00E61644" w:rsidRPr="00001197" w:rsidRDefault="00A47923" w:rsidP="00E61644">
          <w:pPr>
            <w:jc w:val="center"/>
            <w:rPr>
              <w:rFonts w:asciiTheme="majorHAnsi" w:hAnsiTheme="majorHAnsi" w:cs="Arial"/>
              <w:b/>
              <w:sz w:val="48"/>
              <w:szCs w:val="48"/>
            </w:rPr>
          </w:pPr>
          <w:r w:rsidRPr="00001197">
            <w:rPr>
              <w:rFonts w:asciiTheme="majorHAnsi" w:hAnsiTheme="majorHAnsi" w:cs="Arial"/>
              <w:b/>
              <w:sz w:val="48"/>
              <w:szCs w:val="48"/>
            </w:rPr>
            <w:t xml:space="preserve">CITY </w:t>
          </w:r>
          <w:r w:rsidR="00011138" w:rsidRPr="00001197">
            <w:rPr>
              <w:rFonts w:asciiTheme="majorHAnsi" w:hAnsiTheme="majorHAnsi" w:cs="Arial"/>
              <w:b/>
              <w:sz w:val="48"/>
              <w:szCs w:val="48"/>
            </w:rPr>
            <w:t>REQUIREMENTS</w:t>
          </w:r>
          <w:r w:rsidR="00E61644" w:rsidRPr="00001197">
            <w:rPr>
              <w:rFonts w:asciiTheme="majorHAnsi" w:hAnsiTheme="majorHAnsi" w:cs="Arial"/>
              <w:b/>
              <w:sz w:val="48"/>
              <w:szCs w:val="48"/>
            </w:rPr>
            <w:t xml:space="preserve"> PACKAGE</w:t>
          </w:r>
        </w:p>
        <w:p w14:paraId="4407B437" w14:textId="6AF0F1D6" w:rsidR="001132F6" w:rsidRDefault="00001197" w:rsidP="00E61644">
          <w:pPr>
            <w:jc w:val="center"/>
            <w:rPr>
              <w:rFonts w:asciiTheme="majorHAnsi" w:hAnsiTheme="majorHAnsi" w:cs="Arial"/>
              <w:b/>
              <w:sz w:val="56"/>
              <w:szCs w:val="56"/>
            </w:rPr>
          </w:pPr>
          <w:r>
            <w:rPr>
              <w:rFonts w:asciiTheme="majorHAnsi" w:hAnsiTheme="majorHAnsi" w:cs="Arial"/>
              <w:b/>
              <w:noProof/>
              <w:sz w:val="56"/>
              <w:szCs w:val="56"/>
            </w:rPr>
            <w:drawing>
              <wp:inline distT="0" distB="0" distL="0" distR="0" wp14:anchorId="387A8B77" wp14:editId="5E42100D">
                <wp:extent cx="804337" cy="1201491"/>
                <wp:effectExtent l="38100" t="7620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DS Symbol.png"/>
                        <pic:cNvPicPr/>
                      </pic:nvPicPr>
                      <pic:blipFill>
                        <a:blip r:embed="rId12"/>
                        <a:stretch>
                          <a:fillRect/>
                        </a:stretch>
                      </pic:blipFill>
                      <pic:spPr>
                        <a:xfrm rot="1398753">
                          <a:off x="0" y="0"/>
                          <a:ext cx="839620" cy="1254195"/>
                        </a:xfrm>
                        <a:prstGeom prst="rect">
                          <a:avLst/>
                        </a:prstGeom>
                      </pic:spPr>
                    </pic:pic>
                  </a:graphicData>
                </a:graphic>
              </wp:inline>
            </w:drawing>
          </w:r>
        </w:p>
        <w:p w14:paraId="32F7BCAF" w14:textId="60F0D8D0" w:rsidR="00E2585A" w:rsidRPr="001132F6" w:rsidRDefault="00E2585A" w:rsidP="00E2585A">
          <w:pPr>
            <w:jc w:val="center"/>
            <w:rPr>
              <w:rFonts w:asciiTheme="majorHAnsi" w:hAnsiTheme="majorHAnsi"/>
              <w:b/>
              <w:sz w:val="36"/>
              <w:szCs w:val="36"/>
            </w:rPr>
          </w:pPr>
          <w:r w:rsidRPr="001132F6">
            <w:rPr>
              <w:rFonts w:asciiTheme="majorHAnsi" w:hAnsiTheme="majorHAnsi"/>
              <w:b/>
              <w:sz w:val="36"/>
              <w:szCs w:val="36"/>
            </w:rPr>
            <w:t xml:space="preserve">Office of </w:t>
          </w:r>
          <w:r w:rsidR="00346F3A">
            <w:rPr>
              <w:rFonts w:asciiTheme="majorHAnsi" w:hAnsiTheme="majorHAnsi"/>
              <w:b/>
              <w:sz w:val="36"/>
              <w:szCs w:val="36"/>
            </w:rPr>
            <w:t xml:space="preserve">Housing Policy &amp; </w:t>
          </w:r>
          <w:r w:rsidRPr="001132F6">
            <w:rPr>
              <w:rFonts w:asciiTheme="majorHAnsi" w:hAnsiTheme="majorHAnsi"/>
              <w:b/>
              <w:sz w:val="36"/>
              <w:szCs w:val="36"/>
            </w:rPr>
            <w:t xml:space="preserve">Community Development </w:t>
          </w:r>
        </w:p>
        <w:p w14:paraId="1F0F7847" w14:textId="7E220ADF" w:rsidR="00E61644" w:rsidRPr="001132F6" w:rsidRDefault="00B7208C" w:rsidP="00E61644">
          <w:pPr>
            <w:jc w:val="center"/>
            <w:rPr>
              <w:rFonts w:asciiTheme="majorHAnsi" w:hAnsiTheme="majorHAnsi"/>
              <w:b/>
              <w:sz w:val="32"/>
              <w:szCs w:val="32"/>
            </w:rPr>
          </w:pPr>
          <w:r>
            <w:rPr>
              <w:rFonts w:asciiTheme="majorHAnsi" w:hAnsiTheme="majorHAnsi"/>
              <w:b/>
              <w:sz w:val="32"/>
              <w:szCs w:val="32"/>
            </w:rPr>
            <w:t>Tyra Johnson Brown</w:t>
          </w:r>
        </w:p>
        <w:p w14:paraId="014EB1E5" w14:textId="3D5F5CB6" w:rsidR="00E61644" w:rsidRPr="001132F6" w:rsidRDefault="00B7208C" w:rsidP="00D627E7">
          <w:pPr>
            <w:overflowPunct/>
            <w:autoSpaceDE/>
            <w:autoSpaceDN/>
            <w:adjustRightInd/>
            <w:jc w:val="center"/>
            <w:textAlignment w:val="auto"/>
            <w:rPr>
              <w:rFonts w:asciiTheme="majorHAnsi" w:hAnsiTheme="majorHAnsi" w:cstheme="minorHAnsi"/>
              <w:b/>
              <w:smallCaps/>
              <w:sz w:val="28"/>
              <w:szCs w:val="28"/>
            </w:rPr>
          </w:pPr>
          <w:r>
            <w:rPr>
              <w:rFonts w:asciiTheme="majorHAnsi" w:hAnsiTheme="majorHAnsi"/>
              <w:b/>
              <w:sz w:val="28"/>
              <w:szCs w:val="28"/>
            </w:rPr>
            <w:t>D</w:t>
          </w:r>
          <w:r w:rsidR="00E61644" w:rsidRPr="001132F6">
            <w:rPr>
              <w:rFonts w:asciiTheme="majorHAnsi" w:hAnsiTheme="majorHAnsi"/>
              <w:b/>
              <w:sz w:val="28"/>
              <w:szCs w:val="28"/>
            </w:rPr>
            <w:t>irector of Housing Policy &amp; Community Development</w:t>
          </w:r>
          <w:r w:rsidR="00E61644" w:rsidRPr="001132F6">
            <w:rPr>
              <w:rFonts w:asciiTheme="majorHAnsi" w:hAnsiTheme="majorHAnsi" w:cstheme="minorHAnsi"/>
              <w:b/>
              <w:smallCaps/>
              <w:sz w:val="28"/>
              <w:szCs w:val="28"/>
            </w:rPr>
            <w:br w:type="page"/>
          </w:r>
        </w:p>
        <w:p w14:paraId="285A3864" w14:textId="77777777" w:rsidR="00E61644" w:rsidRPr="00C575D0" w:rsidRDefault="00E61644" w:rsidP="00E61644">
          <w:pPr>
            <w:tabs>
              <w:tab w:val="left" w:pos="720"/>
              <w:tab w:val="left" w:pos="1440"/>
              <w:tab w:val="right" w:leader="dot" w:pos="9360"/>
            </w:tabs>
            <w:overflowPunct/>
            <w:autoSpaceDE/>
            <w:autoSpaceDN/>
            <w:adjustRightInd/>
            <w:jc w:val="center"/>
            <w:textAlignment w:val="auto"/>
            <w:rPr>
              <w:rFonts w:asciiTheme="majorHAnsi" w:hAnsiTheme="majorHAnsi" w:cs="Arial"/>
              <w:b/>
              <w:snapToGrid w:val="0"/>
              <w:sz w:val="22"/>
              <w:szCs w:val="22"/>
            </w:rPr>
          </w:pPr>
          <w:r w:rsidRPr="00C575D0">
            <w:rPr>
              <w:rFonts w:asciiTheme="majorHAnsi" w:hAnsiTheme="majorHAnsi" w:cs="Arial"/>
              <w:b/>
              <w:snapToGrid w:val="0"/>
              <w:sz w:val="22"/>
              <w:szCs w:val="22"/>
            </w:rPr>
            <w:lastRenderedPageBreak/>
            <w:t>CITY OF NEW ORLEANS</w:t>
          </w:r>
        </w:p>
        <w:p w14:paraId="28320ABA" w14:textId="56CA8EB5" w:rsidR="00E61644" w:rsidRPr="00C575D0" w:rsidRDefault="00E61644" w:rsidP="00E61644">
          <w:pPr>
            <w:tabs>
              <w:tab w:val="left" w:pos="720"/>
              <w:tab w:val="left" w:pos="1440"/>
              <w:tab w:val="right" w:leader="dot" w:pos="9360"/>
            </w:tabs>
            <w:overflowPunct/>
            <w:autoSpaceDE/>
            <w:autoSpaceDN/>
            <w:adjustRightInd/>
            <w:jc w:val="center"/>
            <w:textAlignment w:val="auto"/>
            <w:rPr>
              <w:rFonts w:asciiTheme="majorHAnsi" w:hAnsiTheme="majorHAnsi" w:cs="Arial"/>
              <w:b/>
              <w:snapToGrid w:val="0"/>
              <w:sz w:val="22"/>
              <w:szCs w:val="22"/>
            </w:rPr>
          </w:pPr>
          <w:r w:rsidRPr="00C575D0">
            <w:rPr>
              <w:rFonts w:asciiTheme="majorHAnsi" w:hAnsiTheme="majorHAnsi" w:cs="Arial"/>
              <w:b/>
              <w:snapToGrid w:val="0"/>
              <w:sz w:val="22"/>
              <w:szCs w:val="22"/>
            </w:rPr>
            <w:t xml:space="preserve">OFFICE OF </w:t>
          </w:r>
          <w:r w:rsidR="00304689">
            <w:rPr>
              <w:rFonts w:asciiTheme="majorHAnsi" w:hAnsiTheme="majorHAnsi" w:cs="Arial"/>
              <w:b/>
              <w:snapToGrid w:val="0"/>
              <w:sz w:val="22"/>
              <w:szCs w:val="22"/>
            </w:rPr>
            <w:t xml:space="preserve">HOUSING POLICY AND </w:t>
          </w:r>
          <w:r w:rsidRPr="00C575D0">
            <w:rPr>
              <w:rFonts w:asciiTheme="majorHAnsi" w:hAnsiTheme="majorHAnsi" w:cs="Arial"/>
              <w:b/>
              <w:snapToGrid w:val="0"/>
              <w:sz w:val="22"/>
              <w:szCs w:val="22"/>
            </w:rPr>
            <w:t>COMMUNITY DEVELOPMENT</w:t>
          </w:r>
        </w:p>
        <w:p w14:paraId="22D25677" w14:textId="77777777" w:rsidR="00E61644" w:rsidRPr="00C575D0" w:rsidRDefault="00E61644" w:rsidP="00E61644">
          <w:pPr>
            <w:tabs>
              <w:tab w:val="left" w:pos="720"/>
              <w:tab w:val="left" w:pos="1440"/>
              <w:tab w:val="right" w:leader="dot" w:pos="9360"/>
            </w:tabs>
            <w:overflowPunct/>
            <w:autoSpaceDE/>
            <w:autoSpaceDN/>
            <w:adjustRightInd/>
            <w:jc w:val="center"/>
            <w:textAlignment w:val="auto"/>
            <w:rPr>
              <w:rFonts w:asciiTheme="majorHAnsi" w:hAnsiTheme="majorHAnsi" w:cs="Arial"/>
              <w:b/>
              <w:snapToGrid w:val="0"/>
              <w:sz w:val="22"/>
              <w:szCs w:val="22"/>
            </w:rPr>
          </w:pPr>
          <w:r w:rsidRPr="00C575D0">
            <w:rPr>
              <w:rFonts w:asciiTheme="majorHAnsi" w:hAnsiTheme="majorHAnsi" w:cs="Arial"/>
              <w:b/>
              <w:snapToGrid w:val="0"/>
              <w:sz w:val="22"/>
              <w:szCs w:val="22"/>
            </w:rPr>
            <w:t>1340 Poydras St., 10</w:t>
          </w:r>
          <w:r w:rsidRPr="00C575D0">
            <w:rPr>
              <w:rFonts w:asciiTheme="majorHAnsi" w:hAnsiTheme="majorHAnsi" w:cs="Arial"/>
              <w:b/>
              <w:snapToGrid w:val="0"/>
              <w:sz w:val="22"/>
              <w:szCs w:val="22"/>
              <w:vertAlign w:val="superscript"/>
            </w:rPr>
            <w:t>th</w:t>
          </w:r>
          <w:r w:rsidRPr="00C575D0">
            <w:rPr>
              <w:rFonts w:asciiTheme="majorHAnsi" w:hAnsiTheme="majorHAnsi" w:cs="Arial"/>
              <w:b/>
              <w:snapToGrid w:val="0"/>
              <w:sz w:val="22"/>
              <w:szCs w:val="22"/>
            </w:rPr>
            <w:t xml:space="preserve"> Floor – New Orleans, Louisiana 70112</w:t>
          </w:r>
        </w:p>
        <w:p w14:paraId="7A4BE559" w14:textId="77777777" w:rsidR="00E61644" w:rsidRPr="00C575D0" w:rsidRDefault="00E61644" w:rsidP="00E61644">
          <w:pPr>
            <w:tabs>
              <w:tab w:val="left" w:pos="720"/>
              <w:tab w:val="left" w:pos="1440"/>
              <w:tab w:val="right" w:leader="dot" w:pos="9360"/>
            </w:tabs>
            <w:overflowPunct/>
            <w:autoSpaceDE/>
            <w:autoSpaceDN/>
            <w:adjustRightInd/>
            <w:jc w:val="center"/>
            <w:textAlignment w:val="auto"/>
            <w:rPr>
              <w:rFonts w:asciiTheme="majorHAnsi" w:hAnsiTheme="majorHAnsi" w:cs="Arial"/>
              <w:b/>
              <w:snapToGrid w:val="0"/>
              <w:sz w:val="22"/>
              <w:szCs w:val="22"/>
            </w:rPr>
          </w:pPr>
        </w:p>
        <w:p w14:paraId="4CAA8A88" w14:textId="4C86C803" w:rsidR="00E61644" w:rsidRPr="00C575D0" w:rsidRDefault="008A32A7" w:rsidP="00E61644">
          <w:pPr>
            <w:tabs>
              <w:tab w:val="left" w:pos="720"/>
              <w:tab w:val="left" w:pos="1440"/>
              <w:tab w:val="right" w:leader="dot" w:pos="9360"/>
            </w:tabs>
            <w:overflowPunct/>
            <w:autoSpaceDE/>
            <w:autoSpaceDN/>
            <w:adjustRightInd/>
            <w:jc w:val="center"/>
            <w:textAlignment w:val="auto"/>
            <w:rPr>
              <w:rFonts w:asciiTheme="majorHAnsi" w:hAnsiTheme="majorHAnsi" w:cs="Arial"/>
              <w:b/>
              <w:snapToGrid w:val="0"/>
              <w:sz w:val="22"/>
              <w:szCs w:val="22"/>
            </w:rPr>
          </w:pPr>
          <w:r>
            <w:rPr>
              <w:rFonts w:asciiTheme="majorHAnsi" w:hAnsiTheme="majorHAnsi" w:cs="Arial"/>
              <w:b/>
              <w:snapToGrid w:val="0"/>
              <w:sz w:val="22"/>
              <w:szCs w:val="22"/>
            </w:rPr>
            <w:t>September 8</w:t>
          </w:r>
          <w:r w:rsidR="00A2789E" w:rsidRPr="00A2789E">
            <w:rPr>
              <w:rFonts w:asciiTheme="majorHAnsi" w:hAnsiTheme="majorHAnsi" w:cs="Arial"/>
              <w:b/>
              <w:snapToGrid w:val="0"/>
              <w:sz w:val="22"/>
              <w:szCs w:val="22"/>
            </w:rPr>
            <w:t>, 2023</w:t>
          </w:r>
          <w:r w:rsidR="00E61644" w:rsidRPr="00C575D0">
            <w:rPr>
              <w:rFonts w:asciiTheme="majorHAnsi" w:hAnsiTheme="majorHAnsi" w:cs="Arial"/>
              <w:b/>
              <w:snapToGrid w:val="0"/>
              <w:sz w:val="22"/>
              <w:szCs w:val="22"/>
            </w:rPr>
            <w:t xml:space="preserve"> </w:t>
          </w:r>
        </w:p>
        <w:p w14:paraId="01E51C0A" w14:textId="77777777" w:rsidR="0097521E" w:rsidRPr="00C575D0" w:rsidRDefault="0097521E" w:rsidP="00E61644">
          <w:pPr>
            <w:tabs>
              <w:tab w:val="left" w:pos="720"/>
              <w:tab w:val="left" w:pos="1440"/>
              <w:tab w:val="right" w:leader="dot" w:pos="9360"/>
            </w:tabs>
            <w:overflowPunct/>
            <w:autoSpaceDE/>
            <w:autoSpaceDN/>
            <w:adjustRightInd/>
            <w:jc w:val="center"/>
            <w:textAlignment w:val="auto"/>
            <w:rPr>
              <w:rFonts w:asciiTheme="majorHAnsi" w:hAnsiTheme="majorHAnsi" w:cs="Arial"/>
              <w:snapToGrid w:val="0"/>
              <w:sz w:val="22"/>
              <w:szCs w:val="22"/>
            </w:rPr>
          </w:pPr>
        </w:p>
        <w:p w14:paraId="45915F58" w14:textId="69B415CB" w:rsidR="00E61644" w:rsidRPr="00C575D0" w:rsidRDefault="005326FF" w:rsidP="00E61644">
          <w:pPr>
            <w:tabs>
              <w:tab w:val="left" w:pos="720"/>
              <w:tab w:val="left" w:pos="1440"/>
              <w:tab w:val="right" w:leader="dot" w:pos="9360"/>
            </w:tabs>
            <w:overflowPunct/>
            <w:autoSpaceDE/>
            <w:autoSpaceDN/>
            <w:adjustRightInd/>
            <w:spacing w:line="181" w:lineRule="exact"/>
            <w:jc w:val="both"/>
            <w:textAlignment w:val="auto"/>
            <w:rPr>
              <w:rFonts w:asciiTheme="majorHAnsi" w:hAnsiTheme="majorHAnsi" w:cs="Arial"/>
              <w:snapToGrid w:val="0"/>
              <w:sz w:val="22"/>
              <w:szCs w:val="22"/>
            </w:rPr>
          </w:pPr>
          <w:r>
            <w:rPr>
              <w:noProof/>
            </w:rPr>
            <w:pict w14:anchorId="772EB3B0">
              <v:rect id="Rectangle 4" o:spid="_x0000_s1028" style="position:absolute;left:0;text-align:left;margin-left:57.6pt;margin-top:0;width:496.8pt;height:9.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" o:allowincell="f" fillcolor="black" stroked="f" strokeweight="0">
                <o:lock v:ext="edit" aspectratio="t"/>
                <w10:wrap anchorx="page"/>
                <w10:anchorlock/>
              </v:rect>
            </w:pict>
          </w:r>
        </w:p>
        <w:p w14:paraId="750387EF" w14:textId="77777777" w:rsidR="00E61644" w:rsidRPr="00C575D0" w:rsidRDefault="00E61644" w:rsidP="00E61644">
          <w:pPr>
            <w:tabs>
              <w:tab w:val="left" w:pos="720"/>
              <w:tab w:val="left" w:pos="1440"/>
              <w:tab w:val="right" w:leader="dot" w:pos="9360"/>
            </w:tabs>
            <w:overflowPunct/>
            <w:autoSpaceDE/>
            <w:autoSpaceDN/>
            <w:adjustRightInd/>
            <w:jc w:val="both"/>
            <w:textAlignment w:val="auto"/>
            <w:rPr>
              <w:rFonts w:asciiTheme="majorHAnsi" w:hAnsiTheme="majorHAnsi" w:cs="Arial"/>
              <w:snapToGrid w:val="0"/>
              <w:sz w:val="22"/>
              <w:szCs w:val="22"/>
            </w:rPr>
          </w:pPr>
        </w:p>
        <w:p w14:paraId="2382DB48" w14:textId="41A1342C" w:rsidR="00E61644" w:rsidRPr="00C575D0" w:rsidRDefault="00E61644" w:rsidP="00E61644">
          <w:pPr>
            <w:tabs>
              <w:tab w:val="center" w:pos="4968"/>
              <w:tab w:val="right" w:leader="dot" w:pos="9360"/>
            </w:tabs>
            <w:overflowPunct/>
            <w:autoSpaceDE/>
            <w:autoSpaceDN/>
            <w:adjustRightInd/>
            <w:jc w:val="center"/>
            <w:textAlignment w:val="auto"/>
            <w:rPr>
              <w:rFonts w:asciiTheme="majorHAnsi" w:hAnsiTheme="majorHAnsi" w:cs="Arial"/>
              <w:b/>
              <w:snapToGrid w:val="0"/>
              <w:sz w:val="22"/>
              <w:szCs w:val="22"/>
            </w:rPr>
          </w:pPr>
          <w:r w:rsidRPr="00C575D0">
            <w:rPr>
              <w:rFonts w:asciiTheme="majorHAnsi" w:hAnsiTheme="majorHAnsi" w:cs="Arial"/>
              <w:b/>
              <w:snapToGrid w:val="0"/>
              <w:sz w:val="22"/>
              <w:szCs w:val="22"/>
            </w:rPr>
            <w:t>20</w:t>
          </w:r>
          <w:r w:rsidR="004E08F3">
            <w:rPr>
              <w:rFonts w:asciiTheme="majorHAnsi" w:hAnsiTheme="majorHAnsi" w:cs="Arial"/>
              <w:b/>
              <w:snapToGrid w:val="0"/>
              <w:sz w:val="22"/>
              <w:szCs w:val="22"/>
            </w:rPr>
            <w:t>2</w:t>
          </w:r>
          <w:r w:rsidR="00BE5E4C">
            <w:rPr>
              <w:rFonts w:asciiTheme="majorHAnsi" w:hAnsiTheme="majorHAnsi" w:cs="Arial"/>
              <w:b/>
              <w:snapToGrid w:val="0"/>
              <w:sz w:val="22"/>
              <w:szCs w:val="22"/>
            </w:rPr>
            <w:t>4</w:t>
          </w:r>
          <w:r w:rsidR="00F91DFB">
            <w:rPr>
              <w:rFonts w:asciiTheme="majorHAnsi" w:hAnsiTheme="majorHAnsi" w:cs="Arial"/>
              <w:b/>
              <w:snapToGrid w:val="0"/>
              <w:sz w:val="22"/>
              <w:szCs w:val="22"/>
            </w:rPr>
            <w:t xml:space="preserve"> </w:t>
          </w:r>
          <w:r w:rsidRPr="00C575D0">
            <w:rPr>
              <w:rFonts w:asciiTheme="majorHAnsi" w:hAnsiTheme="majorHAnsi" w:cs="Arial"/>
              <w:b/>
              <w:snapToGrid w:val="0"/>
              <w:sz w:val="22"/>
              <w:szCs w:val="22"/>
            </w:rPr>
            <w:t>NOTICE OF FUNDING AVAILABILITY (NOFA)</w:t>
          </w:r>
        </w:p>
        <w:p w14:paraId="6E230B95" w14:textId="5FD3401C" w:rsidR="00E61644" w:rsidRPr="00C575D0" w:rsidRDefault="00E61644" w:rsidP="00E61644">
          <w:pPr>
            <w:tabs>
              <w:tab w:val="center" w:pos="4968"/>
              <w:tab w:val="right" w:leader="dot" w:pos="9360"/>
            </w:tabs>
            <w:overflowPunct/>
            <w:autoSpaceDE/>
            <w:autoSpaceDN/>
            <w:adjustRightInd/>
            <w:textAlignment w:val="auto"/>
            <w:rPr>
              <w:rFonts w:asciiTheme="majorHAnsi" w:hAnsiTheme="majorHAnsi" w:cs="Arial"/>
              <w:b/>
              <w:snapToGrid w:val="0"/>
              <w:sz w:val="22"/>
              <w:szCs w:val="22"/>
            </w:rPr>
          </w:pPr>
        </w:p>
        <w:p w14:paraId="51803655" w14:textId="77777777" w:rsidR="00E61644" w:rsidRPr="00C575D0" w:rsidRDefault="00E61644" w:rsidP="00E61644">
          <w:pPr>
            <w:tabs>
              <w:tab w:val="center" w:pos="4968"/>
              <w:tab w:val="right" w:leader="dot" w:pos="9360"/>
            </w:tabs>
            <w:overflowPunct/>
            <w:autoSpaceDE/>
            <w:autoSpaceDN/>
            <w:adjustRightInd/>
            <w:jc w:val="center"/>
            <w:textAlignment w:val="auto"/>
            <w:rPr>
              <w:rFonts w:asciiTheme="majorHAnsi" w:hAnsiTheme="majorHAnsi" w:cs="Arial"/>
              <w:b/>
              <w:snapToGrid w:val="0"/>
              <w:sz w:val="22"/>
              <w:szCs w:val="22"/>
            </w:rPr>
          </w:pPr>
          <w:r w:rsidRPr="00C575D0">
            <w:rPr>
              <w:rFonts w:asciiTheme="majorHAnsi" w:hAnsiTheme="majorHAnsi" w:cs="Arial"/>
              <w:b/>
              <w:snapToGrid w:val="0"/>
              <w:sz w:val="22"/>
              <w:szCs w:val="22"/>
            </w:rPr>
            <w:t>Housing Opportunities for Persons with HIV/AIDS</w:t>
          </w:r>
        </w:p>
        <w:p w14:paraId="3EB1479A" w14:textId="464F6423" w:rsidR="00E61644" w:rsidRPr="00C575D0" w:rsidRDefault="00E61644" w:rsidP="00E61644">
          <w:pPr>
            <w:tabs>
              <w:tab w:val="center" w:pos="4968"/>
              <w:tab w:val="right" w:leader="dot" w:pos="9360"/>
            </w:tabs>
            <w:overflowPunct/>
            <w:autoSpaceDE/>
            <w:autoSpaceDN/>
            <w:adjustRightInd/>
            <w:textAlignment w:val="auto"/>
            <w:rPr>
              <w:rFonts w:asciiTheme="majorHAnsi" w:hAnsiTheme="majorHAnsi" w:cs="Arial"/>
              <w:b/>
              <w:snapToGrid w:val="0"/>
              <w:sz w:val="22"/>
              <w:szCs w:val="22"/>
            </w:rPr>
          </w:pPr>
        </w:p>
        <w:p w14:paraId="3214A7ED" w14:textId="5D71DC96" w:rsidR="00E61644" w:rsidRPr="00C575D0" w:rsidRDefault="00E61644" w:rsidP="00E61644">
          <w:pPr>
            <w:tabs>
              <w:tab w:val="center" w:pos="4968"/>
              <w:tab w:val="right" w:leader="dot" w:pos="9360"/>
            </w:tabs>
            <w:overflowPunct/>
            <w:autoSpaceDE/>
            <w:autoSpaceDN/>
            <w:adjustRightInd/>
            <w:textAlignment w:val="auto"/>
            <w:rPr>
              <w:rFonts w:asciiTheme="majorHAnsi" w:hAnsiTheme="majorHAnsi" w:cs="Arial"/>
              <w:b/>
              <w:snapToGrid w:val="0"/>
              <w:sz w:val="22"/>
              <w:szCs w:val="22"/>
            </w:rPr>
          </w:pPr>
          <w:r w:rsidRPr="00C575D0">
            <w:rPr>
              <w:rFonts w:asciiTheme="majorHAnsi" w:hAnsiTheme="majorHAnsi" w:cs="Arial"/>
              <w:b/>
              <w:snapToGrid w:val="0"/>
              <w:sz w:val="22"/>
              <w:szCs w:val="22"/>
            </w:rPr>
            <w:t xml:space="preserve">                   </w:t>
          </w:r>
          <w:r w:rsidRPr="00C575D0">
            <w:rPr>
              <w:rFonts w:asciiTheme="majorHAnsi" w:hAnsiTheme="majorHAnsi" w:cs="Arial"/>
              <w:snapToGrid w:val="0"/>
              <w:sz w:val="22"/>
              <w:szCs w:val="22"/>
            </w:rPr>
            <w:t xml:space="preserve">                        </w:t>
          </w:r>
          <w:r w:rsidR="005326FF">
            <w:rPr>
              <w:noProof/>
            </w:rPr>
            <w:pict w14:anchorId="5417F55A">
              <v:rect id="Rectangle 5" o:spid="_x0000_s1027" style="position:absolute;margin-left:57.6pt;margin-top:0;width:496.8pt;height:9.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" o:allowincell="f" fillcolor="black" stroked="f" strokeweight="0">
                <o:lock v:ext="edit" aspectratio="t"/>
                <w10:wrap anchorx="page"/>
                <w10:anchorlock/>
              </v:rect>
            </w:pict>
          </w:r>
        </w:p>
        <w:p w14:paraId="5D7B05CA" w14:textId="77777777" w:rsidR="00E61644" w:rsidRPr="00C575D0" w:rsidRDefault="00E61644" w:rsidP="00E61644">
          <w:pPr>
            <w:tabs>
              <w:tab w:val="left" w:pos="720"/>
              <w:tab w:val="left" w:pos="1440"/>
              <w:tab w:val="right" w:leader="dot" w:pos="9360"/>
            </w:tabs>
            <w:overflowPunct/>
            <w:autoSpaceDE/>
            <w:autoSpaceDN/>
            <w:adjustRightInd/>
            <w:textAlignment w:val="auto"/>
            <w:rPr>
              <w:rFonts w:asciiTheme="majorHAnsi" w:hAnsiTheme="majorHAnsi" w:cs="Arial"/>
              <w:snapToGrid w:val="0"/>
              <w:sz w:val="22"/>
              <w:szCs w:val="22"/>
            </w:rPr>
          </w:pPr>
        </w:p>
        <w:p w14:paraId="5399F64A" w14:textId="77777777" w:rsidR="00E61644" w:rsidRPr="00C67A95" w:rsidRDefault="00E61644" w:rsidP="00E61644">
          <w:pPr>
            <w:tabs>
              <w:tab w:val="left" w:pos="720"/>
              <w:tab w:val="left" w:pos="1440"/>
              <w:tab w:val="right" w:leader="dot" w:pos="9360"/>
            </w:tabs>
            <w:overflowPunct/>
            <w:autoSpaceDE/>
            <w:autoSpaceDN/>
            <w:adjustRightInd/>
            <w:ind w:left="1440" w:hanging="1440"/>
            <w:jc w:val="both"/>
            <w:textAlignment w:val="auto"/>
            <w:rPr>
              <w:rFonts w:asciiTheme="majorHAnsi" w:hAnsiTheme="majorHAnsi" w:cs="Arial"/>
              <w:i/>
              <w:snapToGrid w:val="0"/>
              <w:sz w:val="22"/>
              <w:szCs w:val="22"/>
            </w:rPr>
          </w:pPr>
          <w:r w:rsidRPr="00BC28EC">
            <w:rPr>
              <w:rFonts w:asciiTheme="majorHAnsi" w:hAnsiTheme="majorHAnsi" w:cs="Arial"/>
              <w:b/>
              <w:snapToGrid w:val="0"/>
              <w:sz w:val="22"/>
              <w:szCs w:val="22"/>
            </w:rPr>
            <w:t>Agency:</w:t>
          </w:r>
          <w:r w:rsidRPr="00BC28EC">
            <w:rPr>
              <w:rFonts w:asciiTheme="majorHAnsi" w:hAnsiTheme="majorHAnsi" w:cs="Arial"/>
              <w:snapToGrid w:val="0"/>
              <w:sz w:val="22"/>
              <w:szCs w:val="22"/>
            </w:rPr>
            <w:tab/>
          </w:r>
          <w:r w:rsidRPr="00C67A95">
            <w:rPr>
              <w:rFonts w:asciiTheme="majorHAnsi" w:hAnsiTheme="majorHAnsi" w:cs="Arial"/>
              <w:i/>
              <w:snapToGrid w:val="0"/>
              <w:sz w:val="22"/>
              <w:szCs w:val="22"/>
            </w:rPr>
            <w:t>Office of Community Development (OCD)</w:t>
          </w:r>
        </w:p>
        <w:p w14:paraId="548A61E7" w14:textId="77777777" w:rsidR="00E61644" w:rsidRPr="00934F94" w:rsidRDefault="00E61644" w:rsidP="00E61644">
          <w:pPr>
            <w:tabs>
              <w:tab w:val="left" w:pos="720"/>
              <w:tab w:val="left" w:pos="1440"/>
              <w:tab w:val="right" w:leader="dot" w:pos="9360"/>
            </w:tabs>
            <w:overflowPunct/>
            <w:autoSpaceDE/>
            <w:autoSpaceDN/>
            <w:adjustRightInd/>
            <w:jc w:val="both"/>
            <w:textAlignment w:val="auto"/>
            <w:rPr>
              <w:rFonts w:asciiTheme="majorHAnsi" w:hAnsiTheme="majorHAnsi" w:cs="Arial"/>
              <w:snapToGrid w:val="0"/>
              <w:sz w:val="22"/>
              <w:szCs w:val="22"/>
            </w:rPr>
          </w:pPr>
        </w:p>
        <w:p w14:paraId="5BDABFC5" w14:textId="33D19FEE" w:rsidR="00E61644" w:rsidRPr="00934F94" w:rsidRDefault="00E61644" w:rsidP="00E61644">
          <w:pPr>
            <w:tabs>
              <w:tab w:val="left" w:pos="720"/>
              <w:tab w:val="left" w:pos="1440"/>
              <w:tab w:val="right" w:leader="dot" w:pos="9360"/>
            </w:tabs>
            <w:overflowPunct/>
            <w:autoSpaceDE/>
            <w:autoSpaceDN/>
            <w:adjustRightInd/>
            <w:ind w:left="1440" w:hanging="1440"/>
            <w:jc w:val="both"/>
            <w:textAlignment w:val="auto"/>
            <w:rPr>
              <w:rFonts w:asciiTheme="majorHAnsi" w:hAnsiTheme="majorHAnsi" w:cs="Arial"/>
              <w:i/>
              <w:snapToGrid w:val="0"/>
              <w:sz w:val="22"/>
              <w:szCs w:val="22"/>
            </w:rPr>
          </w:pPr>
          <w:r w:rsidRPr="00934F94">
            <w:rPr>
              <w:rFonts w:asciiTheme="majorHAnsi" w:hAnsiTheme="majorHAnsi" w:cs="Arial"/>
              <w:b/>
              <w:snapToGrid w:val="0"/>
              <w:sz w:val="22"/>
              <w:szCs w:val="22"/>
            </w:rPr>
            <w:t>Action:</w:t>
          </w:r>
          <w:r w:rsidRPr="00934F94">
            <w:rPr>
              <w:rFonts w:asciiTheme="majorHAnsi" w:hAnsiTheme="majorHAnsi" w:cs="Arial"/>
              <w:snapToGrid w:val="0"/>
              <w:sz w:val="22"/>
              <w:szCs w:val="22"/>
            </w:rPr>
            <w:tab/>
          </w:r>
          <w:r w:rsidR="00304689">
            <w:rPr>
              <w:rFonts w:asciiTheme="majorHAnsi" w:hAnsiTheme="majorHAnsi" w:cs="Arial"/>
              <w:snapToGrid w:val="0"/>
              <w:sz w:val="22"/>
              <w:szCs w:val="22"/>
            </w:rPr>
            <w:tab/>
          </w:r>
          <w:r w:rsidRPr="00934F94">
            <w:rPr>
              <w:rFonts w:asciiTheme="majorHAnsi" w:hAnsiTheme="majorHAnsi" w:cs="Arial"/>
              <w:i/>
              <w:snapToGrid w:val="0"/>
              <w:sz w:val="22"/>
              <w:szCs w:val="22"/>
            </w:rPr>
            <w:t>Notice of Funding Availability (NOFA)</w:t>
          </w:r>
        </w:p>
        <w:p w14:paraId="71FBD523" w14:textId="77777777" w:rsidR="00E61644" w:rsidRPr="00934F94" w:rsidRDefault="00E61644" w:rsidP="00E61644">
          <w:pPr>
            <w:tabs>
              <w:tab w:val="left" w:pos="720"/>
              <w:tab w:val="left" w:pos="1440"/>
              <w:tab w:val="right" w:leader="dot" w:pos="9360"/>
            </w:tabs>
            <w:overflowPunct/>
            <w:autoSpaceDE/>
            <w:autoSpaceDN/>
            <w:adjustRightInd/>
            <w:jc w:val="both"/>
            <w:textAlignment w:val="auto"/>
            <w:rPr>
              <w:rFonts w:asciiTheme="majorHAnsi" w:hAnsiTheme="majorHAnsi" w:cs="Arial"/>
              <w:snapToGrid w:val="0"/>
              <w:sz w:val="22"/>
              <w:szCs w:val="22"/>
            </w:rPr>
          </w:pPr>
        </w:p>
        <w:p w14:paraId="652C811F" w14:textId="29A739BC" w:rsidR="00E61644" w:rsidRPr="00BC28EC" w:rsidRDefault="00E61644" w:rsidP="00E61644">
          <w:pPr>
            <w:tabs>
              <w:tab w:val="left" w:pos="720"/>
              <w:tab w:val="left" w:pos="1440"/>
              <w:tab w:val="right" w:leader="dot" w:pos="9360"/>
            </w:tabs>
            <w:overflowPunct/>
            <w:autoSpaceDE/>
            <w:autoSpaceDN/>
            <w:adjustRightInd/>
            <w:spacing w:after="120"/>
            <w:ind w:left="1440" w:hanging="1440"/>
            <w:jc w:val="both"/>
            <w:textAlignment w:val="auto"/>
            <w:rPr>
              <w:rFonts w:asciiTheme="majorHAnsi" w:hAnsiTheme="majorHAnsi" w:cs="Arial"/>
              <w:snapToGrid w:val="0"/>
              <w:sz w:val="22"/>
              <w:szCs w:val="22"/>
            </w:rPr>
          </w:pPr>
          <w:r w:rsidRPr="00BC28EC">
            <w:rPr>
              <w:rFonts w:asciiTheme="majorHAnsi" w:hAnsiTheme="majorHAnsi" w:cs="Arial"/>
              <w:b/>
              <w:snapToGrid w:val="0"/>
              <w:sz w:val="22"/>
              <w:szCs w:val="22"/>
            </w:rPr>
            <w:t>Summary:</w:t>
          </w:r>
          <w:r w:rsidRPr="00BC28EC">
            <w:rPr>
              <w:rFonts w:asciiTheme="majorHAnsi" w:hAnsiTheme="majorHAnsi" w:cs="Arial"/>
              <w:snapToGrid w:val="0"/>
              <w:sz w:val="22"/>
              <w:szCs w:val="22"/>
            </w:rPr>
            <w:t xml:space="preserve"> </w:t>
          </w:r>
          <w:r w:rsidRPr="00BC28EC">
            <w:rPr>
              <w:rFonts w:asciiTheme="majorHAnsi" w:hAnsiTheme="majorHAnsi" w:cs="Arial"/>
              <w:snapToGrid w:val="0"/>
              <w:sz w:val="22"/>
              <w:szCs w:val="22"/>
            </w:rPr>
            <w:tab/>
            <w:t xml:space="preserve">The City of New Orleans </w:t>
          </w:r>
          <w:r w:rsidR="001304EC" w:rsidRPr="00BC28EC">
            <w:rPr>
              <w:rFonts w:asciiTheme="majorHAnsi" w:hAnsiTheme="majorHAnsi" w:cs="Arial"/>
              <w:snapToGrid w:val="0"/>
              <w:sz w:val="22"/>
              <w:szCs w:val="22"/>
            </w:rPr>
            <w:t xml:space="preserve">(CNO) </w:t>
          </w:r>
          <w:r w:rsidRPr="00BC28EC">
            <w:rPr>
              <w:rFonts w:asciiTheme="majorHAnsi" w:hAnsiTheme="majorHAnsi" w:cs="Arial"/>
              <w:snapToGrid w:val="0"/>
              <w:sz w:val="22"/>
              <w:szCs w:val="22"/>
            </w:rPr>
            <w:t>is currently operating under the 20</w:t>
          </w:r>
          <w:r w:rsidR="008A32A7">
            <w:rPr>
              <w:rFonts w:asciiTheme="majorHAnsi" w:hAnsiTheme="majorHAnsi" w:cs="Arial"/>
              <w:snapToGrid w:val="0"/>
              <w:sz w:val="22"/>
              <w:szCs w:val="22"/>
            </w:rPr>
            <w:t>22</w:t>
          </w:r>
          <w:r w:rsidRPr="00BC28EC">
            <w:rPr>
              <w:rFonts w:asciiTheme="majorHAnsi" w:hAnsiTheme="majorHAnsi" w:cs="Arial"/>
              <w:snapToGrid w:val="0"/>
              <w:sz w:val="22"/>
              <w:szCs w:val="22"/>
            </w:rPr>
            <w:t>-202</w:t>
          </w:r>
          <w:r w:rsidR="008A32A7">
            <w:rPr>
              <w:rFonts w:asciiTheme="majorHAnsi" w:hAnsiTheme="majorHAnsi" w:cs="Arial"/>
              <w:snapToGrid w:val="0"/>
              <w:sz w:val="22"/>
              <w:szCs w:val="22"/>
            </w:rPr>
            <w:t>6</w:t>
          </w:r>
          <w:r w:rsidRPr="00BC28EC">
            <w:rPr>
              <w:rFonts w:asciiTheme="majorHAnsi" w:hAnsiTheme="majorHAnsi" w:cs="Arial"/>
              <w:snapToGrid w:val="0"/>
              <w:sz w:val="22"/>
              <w:szCs w:val="22"/>
            </w:rPr>
            <w:t xml:space="preserve"> Consolidated Plan which serves as the planning and application process for four (4) federal formula grants awarded to the City of New Orleans by the U.S. Department of Housing and Urban Development (HUD). One of the HUD grants is the Housing Opportunities for Persons </w:t>
          </w:r>
          <w:r w:rsidR="001B306A" w:rsidRPr="00BC28EC">
            <w:rPr>
              <w:rFonts w:asciiTheme="majorHAnsi" w:hAnsiTheme="majorHAnsi" w:cs="Arial"/>
              <w:snapToGrid w:val="0"/>
              <w:sz w:val="22"/>
              <w:szCs w:val="22"/>
            </w:rPr>
            <w:t>w</w:t>
          </w:r>
          <w:r w:rsidRPr="00BC28EC">
            <w:rPr>
              <w:rFonts w:asciiTheme="majorHAnsi" w:hAnsiTheme="majorHAnsi" w:cs="Arial"/>
              <w:snapToGrid w:val="0"/>
              <w:sz w:val="22"/>
              <w:szCs w:val="22"/>
            </w:rPr>
            <w:t xml:space="preserve">ith HIV/AIDS (HOPWA).  The Consolidated Plan identifies priority housing, community development, and continuum of care needs and strategies to address these needs. The City of New Orleans partners with community-based organizations to assess, develop, and implement programs to address priority needs of the Consolidated Plan. Organizations </w:t>
          </w:r>
          <w:r w:rsidRPr="00BC28EC">
            <w:rPr>
              <w:rFonts w:asciiTheme="majorHAnsi" w:hAnsiTheme="majorHAnsi" w:cs="Arial"/>
              <w:b/>
              <w:snapToGrid w:val="0"/>
              <w:sz w:val="22"/>
              <w:szCs w:val="22"/>
            </w:rPr>
            <w:t xml:space="preserve">Certified </w:t>
          </w:r>
          <w:r w:rsidRPr="00BC28EC">
            <w:rPr>
              <w:rFonts w:asciiTheme="majorHAnsi" w:hAnsiTheme="majorHAnsi" w:cs="Arial"/>
              <w:snapToGrid w:val="0"/>
              <w:sz w:val="22"/>
              <w:szCs w:val="22"/>
            </w:rPr>
            <w:t xml:space="preserve">on the Registry of Community Organizations are eligible to apply through the competitive NOFA process. </w:t>
          </w:r>
          <w:r w:rsidR="00DD51EB">
            <w:rPr>
              <w:rFonts w:asciiTheme="majorHAnsi" w:hAnsiTheme="majorHAnsi" w:cs="Arial"/>
              <w:snapToGrid w:val="0"/>
              <w:sz w:val="22"/>
              <w:szCs w:val="22"/>
            </w:rPr>
            <w:t xml:space="preserve"> </w:t>
          </w:r>
          <w:r w:rsidRPr="00BC28EC">
            <w:rPr>
              <w:rFonts w:asciiTheme="majorHAnsi" w:hAnsiTheme="majorHAnsi" w:cs="Arial"/>
              <w:snapToGrid w:val="0"/>
              <w:sz w:val="22"/>
              <w:szCs w:val="22"/>
            </w:rPr>
            <w:t>See Registry Application requirements and applicable deadlines below.</w:t>
          </w:r>
        </w:p>
        <w:p w14:paraId="77626131" w14:textId="77777777" w:rsidR="00E61644" w:rsidRPr="00BC28EC" w:rsidRDefault="00E61644" w:rsidP="00E61644">
          <w:pPr>
            <w:tabs>
              <w:tab w:val="right" w:leader="dot" w:pos="-2700"/>
              <w:tab w:val="left" w:pos="720"/>
              <w:tab w:val="left" w:pos="1440"/>
            </w:tabs>
            <w:overflowPunct/>
            <w:autoSpaceDE/>
            <w:autoSpaceDN/>
            <w:adjustRightInd/>
            <w:spacing w:after="120"/>
            <w:ind w:left="1440" w:hanging="1440"/>
            <w:jc w:val="both"/>
            <w:textAlignment w:val="auto"/>
            <w:rPr>
              <w:rFonts w:asciiTheme="majorHAnsi" w:hAnsiTheme="majorHAnsi" w:cs="Arial"/>
              <w:b/>
              <w:snapToGrid w:val="0"/>
              <w:sz w:val="22"/>
              <w:szCs w:val="22"/>
            </w:rPr>
          </w:pPr>
          <w:r w:rsidRPr="00BC28EC">
            <w:rPr>
              <w:rFonts w:asciiTheme="majorHAnsi" w:hAnsiTheme="majorHAnsi" w:cs="Arial"/>
              <w:b/>
              <w:snapToGrid w:val="0"/>
              <w:sz w:val="22"/>
              <w:szCs w:val="22"/>
            </w:rPr>
            <w:t>Release Date:</w:t>
          </w:r>
        </w:p>
        <w:p w14:paraId="14379A53" w14:textId="60ED9789" w:rsidR="00E61644" w:rsidRPr="00BC28EC" w:rsidRDefault="00E61644" w:rsidP="00E61644">
          <w:pPr>
            <w:tabs>
              <w:tab w:val="right" w:leader="dot" w:pos="-2700"/>
              <w:tab w:val="left" w:pos="720"/>
              <w:tab w:val="left" w:pos="1440"/>
            </w:tabs>
            <w:overflowPunct/>
            <w:autoSpaceDE/>
            <w:autoSpaceDN/>
            <w:adjustRightInd/>
            <w:spacing w:after="120"/>
            <w:ind w:left="1440" w:hanging="1440"/>
            <w:jc w:val="both"/>
            <w:textAlignment w:val="auto"/>
            <w:rPr>
              <w:rFonts w:asciiTheme="majorHAnsi" w:hAnsiTheme="majorHAnsi" w:cs="Arial"/>
              <w:snapToGrid w:val="0"/>
              <w:color w:val="000000"/>
              <w:sz w:val="22"/>
              <w:szCs w:val="22"/>
            </w:rPr>
          </w:pPr>
          <w:r w:rsidRPr="00BC28EC">
            <w:rPr>
              <w:rFonts w:asciiTheme="majorHAnsi" w:hAnsiTheme="majorHAnsi" w:cs="Arial"/>
              <w:b/>
              <w:snapToGrid w:val="0"/>
              <w:sz w:val="22"/>
              <w:szCs w:val="22"/>
            </w:rPr>
            <w:tab/>
          </w:r>
          <w:r w:rsidRPr="00BC28EC">
            <w:rPr>
              <w:rFonts w:asciiTheme="majorHAnsi" w:hAnsiTheme="majorHAnsi" w:cs="Arial"/>
              <w:b/>
              <w:snapToGrid w:val="0"/>
              <w:sz w:val="22"/>
              <w:szCs w:val="22"/>
            </w:rPr>
            <w:tab/>
          </w:r>
          <w:r w:rsidR="001B306A" w:rsidRPr="00BC28EC">
            <w:rPr>
              <w:rFonts w:asciiTheme="majorHAnsi" w:hAnsiTheme="majorHAnsi" w:cs="Arial"/>
              <w:snapToGrid w:val="0"/>
              <w:sz w:val="22"/>
              <w:szCs w:val="22"/>
            </w:rPr>
            <w:t>The</w:t>
          </w:r>
          <w:r w:rsidR="001B306A" w:rsidRPr="00BC28EC">
            <w:rPr>
              <w:rFonts w:asciiTheme="majorHAnsi" w:hAnsiTheme="majorHAnsi" w:cs="Arial"/>
              <w:b/>
              <w:snapToGrid w:val="0"/>
              <w:sz w:val="22"/>
              <w:szCs w:val="22"/>
            </w:rPr>
            <w:t xml:space="preserve"> </w:t>
          </w:r>
          <w:r w:rsidRPr="00BC28EC">
            <w:rPr>
              <w:rFonts w:asciiTheme="majorHAnsi" w:hAnsiTheme="majorHAnsi" w:cs="Arial"/>
              <w:snapToGrid w:val="0"/>
              <w:sz w:val="22"/>
              <w:szCs w:val="22"/>
            </w:rPr>
            <w:t>20</w:t>
          </w:r>
          <w:r w:rsidR="004E08F3">
            <w:rPr>
              <w:rFonts w:asciiTheme="majorHAnsi" w:hAnsiTheme="majorHAnsi" w:cs="Arial"/>
              <w:snapToGrid w:val="0"/>
              <w:sz w:val="22"/>
              <w:szCs w:val="22"/>
            </w:rPr>
            <w:t>2</w:t>
          </w:r>
          <w:r w:rsidR="00BE5E4C">
            <w:rPr>
              <w:rFonts w:asciiTheme="majorHAnsi" w:hAnsiTheme="majorHAnsi" w:cs="Arial"/>
              <w:snapToGrid w:val="0"/>
              <w:sz w:val="22"/>
              <w:szCs w:val="22"/>
            </w:rPr>
            <w:t>4</w:t>
          </w:r>
          <w:r w:rsidRPr="00BC28EC">
            <w:rPr>
              <w:rFonts w:asciiTheme="majorHAnsi" w:hAnsiTheme="majorHAnsi" w:cs="Arial"/>
              <w:snapToGrid w:val="0"/>
              <w:sz w:val="22"/>
              <w:szCs w:val="22"/>
            </w:rPr>
            <w:t xml:space="preserve"> HOPWA NOFA Application and Registry of Community Organizations Application are available in MS Word Format on the CNO’s OCD Webpage:  </w:t>
          </w:r>
          <w:hyperlink r:id="rId13" w:history="1">
            <w:r w:rsidRPr="00BC28EC">
              <w:rPr>
                <w:rFonts w:asciiTheme="majorHAnsi" w:hAnsiTheme="majorHAnsi" w:cs="Arial"/>
                <w:snapToGrid w:val="0"/>
                <w:color w:val="0000FF"/>
                <w:sz w:val="22"/>
                <w:szCs w:val="22"/>
                <w:u w:val="single"/>
              </w:rPr>
              <w:t>http://www.nola.gov/community-development/</w:t>
            </w:r>
          </w:hyperlink>
          <w:r w:rsidRPr="00BC28EC">
            <w:rPr>
              <w:rFonts w:asciiTheme="majorHAnsi" w:hAnsiTheme="majorHAnsi" w:cs="Arial"/>
              <w:snapToGrid w:val="0"/>
              <w:sz w:val="22"/>
              <w:szCs w:val="22"/>
            </w:rPr>
            <w:t xml:space="preserve"> </w:t>
          </w:r>
          <w:r w:rsidRPr="00BC28EC">
            <w:rPr>
              <w:rFonts w:asciiTheme="majorHAnsi" w:hAnsiTheme="majorHAnsi" w:cs="Arial"/>
              <w:snapToGrid w:val="0"/>
              <w:color w:val="000000"/>
              <w:sz w:val="22"/>
              <w:szCs w:val="22"/>
            </w:rPr>
            <w:t xml:space="preserve">beginning </w:t>
          </w:r>
          <w:r w:rsidR="00F91DFB" w:rsidRPr="00A435A1">
            <w:rPr>
              <w:rFonts w:asciiTheme="majorHAnsi" w:hAnsiTheme="majorHAnsi" w:cs="Arial"/>
              <w:b/>
              <w:snapToGrid w:val="0"/>
              <w:color w:val="000000"/>
              <w:sz w:val="22"/>
              <w:szCs w:val="22"/>
            </w:rPr>
            <w:t>September</w:t>
          </w:r>
          <w:r w:rsidR="00B7208C" w:rsidRPr="00A435A1">
            <w:rPr>
              <w:rFonts w:asciiTheme="majorHAnsi" w:hAnsiTheme="majorHAnsi" w:cs="Arial"/>
              <w:b/>
              <w:snapToGrid w:val="0"/>
              <w:color w:val="000000"/>
              <w:sz w:val="22"/>
              <w:szCs w:val="22"/>
            </w:rPr>
            <w:t xml:space="preserve"> </w:t>
          </w:r>
          <w:r w:rsidR="00BE5E4C" w:rsidRPr="00A435A1">
            <w:rPr>
              <w:rFonts w:asciiTheme="majorHAnsi" w:hAnsiTheme="majorHAnsi" w:cs="Arial"/>
              <w:b/>
              <w:snapToGrid w:val="0"/>
              <w:color w:val="000000"/>
              <w:sz w:val="22"/>
              <w:szCs w:val="22"/>
            </w:rPr>
            <w:t>8</w:t>
          </w:r>
          <w:r w:rsidR="00B7208C" w:rsidRPr="00A435A1">
            <w:rPr>
              <w:rFonts w:asciiTheme="majorHAnsi" w:hAnsiTheme="majorHAnsi" w:cs="Arial"/>
              <w:b/>
              <w:snapToGrid w:val="0"/>
              <w:color w:val="000000"/>
              <w:sz w:val="22"/>
              <w:szCs w:val="22"/>
            </w:rPr>
            <w:t>, 202</w:t>
          </w:r>
          <w:r w:rsidR="00F91DFB" w:rsidRPr="00A435A1">
            <w:rPr>
              <w:rFonts w:asciiTheme="majorHAnsi" w:hAnsiTheme="majorHAnsi" w:cs="Arial"/>
              <w:b/>
              <w:snapToGrid w:val="0"/>
              <w:color w:val="000000"/>
              <w:sz w:val="22"/>
              <w:szCs w:val="22"/>
            </w:rPr>
            <w:t>3</w:t>
          </w:r>
          <w:r w:rsidR="0071590B">
            <w:rPr>
              <w:rFonts w:asciiTheme="majorHAnsi" w:hAnsiTheme="majorHAnsi" w:cs="Arial"/>
              <w:b/>
              <w:snapToGrid w:val="0"/>
              <w:color w:val="000000"/>
              <w:sz w:val="22"/>
              <w:szCs w:val="22"/>
            </w:rPr>
            <w:t>.</w:t>
          </w:r>
          <w:r w:rsidRPr="00C67A95">
            <w:rPr>
              <w:rFonts w:asciiTheme="majorHAnsi" w:hAnsiTheme="majorHAnsi" w:cs="Arial"/>
              <w:snapToGrid w:val="0"/>
              <w:color w:val="000000"/>
              <w:sz w:val="22"/>
              <w:szCs w:val="22"/>
            </w:rPr>
            <w:t xml:space="preserve"> </w:t>
          </w:r>
          <w:r w:rsidRPr="00934F94">
            <w:rPr>
              <w:rFonts w:asciiTheme="majorHAnsi" w:hAnsiTheme="majorHAnsi" w:cs="Arial"/>
              <w:snapToGrid w:val="0"/>
              <w:color w:val="000000"/>
              <w:sz w:val="22"/>
              <w:szCs w:val="22"/>
            </w:rPr>
            <w:t xml:space="preserve">Any questions should be directed to OCD Staff: Madelyn Cosey Sanchez at (504) 658-4214 </w:t>
          </w:r>
          <w:r w:rsidR="0092291F" w:rsidRPr="00934F94">
            <w:rPr>
              <w:rFonts w:asciiTheme="majorHAnsi" w:hAnsiTheme="majorHAnsi" w:cs="Arial"/>
              <w:snapToGrid w:val="0"/>
              <w:color w:val="000000"/>
              <w:sz w:val="22"/>
              <w:szCs w:val="22"/>
            </w:rPr>
            <w:t>regarding</w:t>
          </w:r>
          <w:r w:rsidR="00934AA5" w:rsidRPr="00BC28EC">
            <w:rPr>
              <w:rFonts w:asciiTheme="majorHAnsi" w:hAnsiTheme="majorHAnsi" w:cs="Arial"/>
              <w:snapToGrid w:val="0"/>
              <w:color w:val="000000"/>
              <w:sz w:val="22"/>
              <w:szCs w:val="22"/>
            </w:rPr>
            <w:t xml:space="preserve"> the NOFA</w:t>
          </w:r>
          <w:r w:rsidRPr="00BC28EC">
            <w:rPr>
              <w:rFonts w:asciiTheme="majorHAnsi" w:hAnsiTheme="majorHAnsi" w:cs="Arial"/>
              <w:snapToGrid w:val="0"/>
              <w:color w:val="000000"/>
              <w:sz w:val="22"/>
              <w:szCs w:val="22"/>
            </w:rPr>
            <w:t>.</w:t>
          </w:r>
        </w:p>
        <w:p w14:paraId="70873573" w14:textId="00B92923" w:rsidR="001F563F" w:rsidRPr="00BC28EC" w:rsidRDefault="006E3D6D" w:rsidP="001F563F">
          <w:pPr>
            <w:tabs>
              <w:tab w:val="right" w:leader="dot" w:pos="-2700"/>
              <w:tab w:val="left" w:pos="720"/>
              <w:tab w:val="left" w:pos="1440"/>
            </w:tabs>
            <w:overflowPunct/>
            <w:autoSpaceDE/>
            <w:autoSpaceDN/>
            <w:adjustRightInd/>
            <w:spacing w:after="120"/>
            <w:ind w:left="1440" w:hanging="1440"/>
            <w:jc w:val="both"/>
            <w:textAlignment w:val="auto"/>
            <w:rPr>
              <w:rFonts w:asciiTheme="majorHAnsi" w:hAnsiTheme="majorHAnsi" w:cs="Arial"/>
              <w:b/>
              <w:snapToGrid w:val="0"/>
              <w:color w:val="000000"/>
              <w:sz w:val="22"/>
              <w:szCs w:val="22"/>
            </w:rPr>
          </w:pPr>
          <w:r>
            <w:rPr>
              <w:rFonts w:asciiTheme="majorHAnsi" w:hAnsiTheme="majorHAnsi" w:cs="Arial"/>
              <w:b/>
              <w:snapToGrid w:val="0"/>
              <w:color w:val="000000"/>
              <w:sz w:val="22"/>
              <w:szCs w:val="22"/>
            </w:rPr>
            <w:t xml:space="preserve">Pre-Submission </w:t>
          </w:r>
          <w:r w:rsidR="001F563F" w:rsidRPr="00BC28EC">
            <w:rPr>
              <w:rFonts w:asciiTheme="majorHAnsi" w:hAnsiTheme="majorHAnsi" w:cs="Arial"/>
              <w:b/>
              <w:snapToGrid w:val="0"/>
              <w:color w:val="000000"/>
              <w:sz w:val="22"/>
              <w:szCs w:val="22"/>
            </w:rPr>
            <w:t>Informational Session Date:</w:t>
          </w:r>
        </w:p>
        <w:p w14:paraId="60263E28" w14:textId="47D71A21" w:rsidR="00990CF7" w:rsidRPr="008F702A" w:rsidRDefault="001F563F" w:rsidP="00990CF7">
          <w:pPr>
            <w:ind w:left="1440" w:right="12"/>
            <w:jc w:val="both"/>
            <w:rPr>
              <w:rFonts w:asciiTheme="majorHAnsi" w:hAnsiTheme="majorHAnsi" w:cs="Arial"/>
              <w:snapToGrid w:val="0"/>
              <w:color w:val="000000"/>
              <w:sz w:val="22"/>
              <w:szCs w:val="22"/>
            </w:rPr>
          </w:pPr>
          <w:r w:rsidRPr="00BC28EC">
            <w:rPr>
              <w:rFonts w:asciiTheme="majorHAnsi" w:hAnsiTheme="majorHAnsi" w:cs="Arial"/>
              <w:snapToGrid w:val="0"/>
              <w:color w:val="000000"/>
              <w:sz w:val="22"/>
              <w:szCs w:val="22"/>
            </w:rPr>
            <w:t>There will be a</w:t>
          </w:r>
          <w:r w:rsidR="00A2789E">
            <w:rPr>
              <w:rFonts w:asciiTheme="majorHAnsi" w:hAnsiTheme="majorHAnsi" w:cs="Arial"/>
              <w:snapToGrid w:val="0"/>
              <w:color w:val="000000"/>
              <w:sz w:val="22"/>
              <w:szCs w:val="22"/>
            </w:rPr>
            <w:t xml:space="preserve"> </w:t>
          </w:r>
          <w:r w:rsidR="00A2789E" w:rsidRPr="00A2789E">
            <w:rPr>
              <w:rFonts w:asciiTheme="majorHAnsi" w:hAnsiTheme="majorHAnsi" w:cs="Arial"/>
              <w:b/>
              <w:bCs/>
              <w:snapToGrid w:val="0"/>
              <w:color w:val="000000"/>
              <w:sz w:val="22"/>
              <w:szCs w:val="22"/>
            </w:rPr>
            <w:t>virtual</w:t>
          </w:r>
          <w:r w:rsidR="00A2789E">
            <w:rPr>
              <w:rFonts w:asciiTheme="majorHAnsi" w:hAnsiTheme="majorHAnsi" w:cs="Arial"/>
              <w:snapToGrid w:val="0"/>
              <w:color w:val="000000"/>
              <w:sz w:val="22"/>
              <w:szCs w:val="22"/>
            </w:rPr>
            <w:t xml:space="preserve"> </w:t>
          </w:r>
          <w:r w:rsidRPr="00BC28EC">
            <w:rPr>
              <w:rFonts w:asciiTheme="majorHAnsi" w:hAnsiTheme="majorHAnsi" w:cs="Arial"/>
              <w:snapToGrid w:val="0"/>
              <w:color w:val="000000"/>
              <w:sz w:val="22"/>
              <w:szCs w:val="22"/>
            </w:rPr>
            <w:t xml:space="preserve">informational session to assist and to answer questions regarding the correct completion of this NOFA on </w:t>
          </w:r>
          <w:r w:rsidR="00B7208C" w:rsidRPr="00DD51EB">
            <w:rPr>
              <w:rFonts w:asciiTheme="majorHAnsi" w:hAnsiTheme="majorHAnsi" w:cs="Arial"/>
              <w:b/>
              <w:snapToGrid w:val="0"/>
              <w:color w:val="000000"/>
              <w:sz w:val="22"/>
              <w:szCs w:val="22"/>
            </w:rPr>
            <w:t xml:space="preserve">Thursday, </w:t>
          </w:r>
          <w:r w:rsidR="00A2789E" w:rsidRPr="00DD51EB">
            <w:rPr>
              <w:rFonts w:asciiTheme="majorHAnsi" w:hAnsiTheme="majorHAnsi" w:cs="Arial"/>
              <w:b/>
              <w:snapToGrid w:val="0"/>
              <w:color w:val="000000"/>
              <w:sz w:val="22"/>
              <w:szCs w:val="22"/>
            </w:rPr>
            <w:t>September</w:t>
          </w:r>
          <w:r w:rsidR="00B7208C" w:rsidRPr="00DD51EB">
            <w:rPr>
              <w:rFonts w:asciiTheme="majorHAnsi" w:hAnsiTheme="majorHAnsi" w:cs="Arial"/>
              <w:b/>
              <w:snapToGrid w:val="0"/>
              <w:color w:val="000000"/>
              <w:sz w:val="22"/>
              <w:szCs w:val="22"/>
            </w:rPr>
            <w:t xml:space="preserve"> </w:t>
          </w:r>
          <w:r w:rsidR="0029157C">
            <w:rPr>
              <w:rFonts w:asciiTheme="majorHAnsi" w:hAnsiTheme="majorHAnsi" w:cs="Arial"/>
              <w:b/>
              <w:snapToGrid w:val="0"/>
              <w:color w:val="000000"/>
              <w:sz w:val="22"/>
              <w:szCs w:val="22"/>
            </w:rPr>
            <w:t>2</w:t>
          </w:r>
          <w:r w:rsidR="00B7208C" w:rsidRPr="00DD51EB">
            <w:rPr>
              <w:rFonts w:asciiTheme="majorHAnsi" w:hAnsiTheme="majorHAnsi" w:cs="Arial"/>
              <w:b/>
              <w:snapToGrid w:val="0"/>
              <w:color w:val="000000"/>
              <w:sz w:val="22"/>
              <w:szCs w:val="22"/>
            </w:rPr>
            <w:t>1,</w:t>
          </w:r>
          <w:r w:rsidR="00B7208C">
            <w:rPr>
              <w:rFonts w:asciiTheme="majorHAnsi" w:hAnsiTheme="majorHAnsi" w:cs="Arial"/>
              <w:b/>
              <w:snapToGrid w:val="0"/>
              <w:color w:val="000000"/>
              <w:sz w:val="22"/>
              <w:szCs w:val="22"/>
            </w:rPr>
            <w:t xml:space="preserve"> 202</w:t>
          </w:r>
          <w:r w:rsidR="00A2789E">
            <w:rPr>
              <w:rFonts w:asciiTheme="majorHAnsi" w:hAnsiTheme="majorHAnsi" w:cs="Arial"/>
              <w:b/>
              <w:snapToGrid w:val="0"/>
              <w:color w:val="000000"/>
              <w:sz w:val="22"/>
              <w:szCs w:val="22"/>
            </w:rPr>
            <w:t>3</w:t>
          </w:r>
          <w:r w:rsidRPr="008F702A">
            <w:rPr>
              <w:rFonts w:asciiTheme="majorHAnsi" w:hAnsiTheme="majorHAnsi" w:cs="Arial"/>
              <w:b/>
              <w:snapToGrid w:val="0"/>
              <w:color w:val="000000"/>
              <w:sz w:val="22"/>
              <w:szCs w:val="22"/>
            </w:rPr>
            <w:t>,</w:t>
          </w:r>
          <w:r w:rsidRPr="008F702A">
            <w:rPr>
              <w:rFonts w:asciiTheme="majorHAnsi" w:hAnsiTheme="majorHAnsi" w:cs="Arial"/>
              <w:snapToGrid w:val="0"/>
              <w:color w:val="000000"/>
              <w:sz w:val="22"/>
              <w:szCs w:val="22"/>
            </w:rPr>
            <w:t xml:space="preserve"> </w:t>
          </w:r>
          <w:r w:rsidR="007E094A" w:rsidRPr="0016157E">
            <w:rPr>
              <w:rFonts w:asciiTheme="majorHAnsi" w:hAnsiTheme="majorHAnsi" w:cs="Arial"/>
              <w:b/>
              <w:bCs/>
              <w:snapToGrid w:val="0"/>
              <w:color w:val="000000"/>
              <w:sz w:val="22"/>
              <w:szCs w:val="22"/>
            </w:rPr>
            <w:t>1</w:t>
          </w:r>
          <w:r w:rsidRPr="0016157E">
            <w:rPr>
              <w:rFonts w:asciiTheme="majorHAnsi" w:hAnsiTheme="majorHAnsi" w:cs="Arial"/>
              <w:b/>
              <w:bCs/>
              <w:snapToGrid w:val="0"/>
              <w:color w:val="000000"/>
              <w:sz w:val="22"/>
              <w:szCs w:val="22"/>
            </w:rPr>
            <w:t>:</w:t>
          </w:r>
          <w:r w:rsidR="007E094A">
            <w:rPr>
              <w:rFonts w:asciiTheme="majorHAnsi" w:hAnsiTheme="majorHAnsi" w:cs="Arial"/>
              <w:b/>
              <w:snapToGrid w:val="0"/>
              <w:color w:val="000000"/>
              <w:sz w:val="22"/>
              <w:szCs w:val="22"/>
            </w:rPr>
            <w:t>0</w:t>
          </w:r>
          <w:r w:rsidRPr="008F702A">
            <w:rPr>
              <w:rFonts w:asciiTheme="majorHAnsi" w:hAnsiTheme="majorHAnsi" w:cs="Arial"/>
              <w:b/>
              <w:snapToGrid w:val="0"/>
              <w:color w:val="000000"/>
              <w:sz w:val="22"/>
              <w:szCs w:val="22"/>
            </w:rPr>
            <w:t>0</w:t>
          </w:r>
          <w:r w:rsidR="00B7208C">
            <w:rPr>
              <w:rFonts w:asciiTheme="majorHAnsi" w:hAnsiTheme="majorHAnsi" w:cs="Arial"/>
              <w:b/>
              <w:snapToGrid w:val="0"/>
              <w:color w:val="000000"/>
              <w:sz w:val="22"/>
              <w:szCs w:val="22"/>
            </w:rPr>
            <w:t>P</w:t>
          </w:r>
          <w:r w:rsidRPr="008F702A">
            <w:rPr>
              <w:rFonts w:asciiTheme="majorHAnsi" w:hAnsiTheme="majorHAnsi" w:cs="Arial"/>
              <w:b/>
              <w:snapToGrid w:val="0"/>
              <w:color w:val="000000"/>
              <w:sz w:val="22"/>
              <w:szCs w:val="22"/>
            </w:rPr>
            <w:t xml:space="preserve">M – </w:t>
          </w:r>
          <w:r w:rsidR="00A2789E">
            <w:rPr>
              <w:rFonts w:asciiTheme="majorHAnsi" w:hAnsiTheme="majorHAnsi" w:cs="Arial"/>
              <w:b/>
              <w:snapToGrid w:val="0"/>
              <w:color w:val="000000"/>
              <w:sz w:val="22"/>
              <w:szCs w:val="22"/>
            </w:rPr>
            <w:t>2</w:t>
          </w:r>
          <w:r w:rsidRPr="008F702A">
            <w:rPr>
              <w:rFonts w:asciiTheme="majorHAnsi" w:hAnsiTheme="majorHAnsi" w:cs="Arial"/>
              <w:b/>
              <w:snapToGrid w:val="0"/>
              <w:color w:val="000000"/>
              <w:sz w:val="22"/>
              <w:szCs w:val="22"/>
            </w:rPr>
            <w:t>:</w:t>
          </w:r>
          <w:r w:rsidR="00B7208C">
            <w:rPr>
              <w:rFonts w:asciiTheme="majorHAnsi" w:hAnsiTheme="majorHAnsi" w:cs="Arial"/>
              <w:b/>
              <w:snapToGrid w:val="0"/>
              <w:color w:val="000000"/>
              <w:sz w:val="22"/>
              <w:szCs w:val="22"/>
            </w:rPr>
            <w:t>0</w:t>
          </w:r>
          <w:r w:rsidRPr="008F702A">
            <w:rPr>
              <w:rFonts w:asciiTheme="majorHAnsi" w:hAnsiTheme="majorHAnsi" w:cs="Arial"/>
              <w:b/>
              <w:snapToGrid w:val="0"/>
              <w:color w:val="000000"/>
              <w:sz w:val="22"/>
              <w:szCs w:val="22"/>
            </w:rPr>
            <w:t>0</w:t>
          </w:r>
          <w:r w:rsidR="00B7208C">
            <w:rPr>
              <w:rFonts w:asciiTheme="majorHAnsi" w:hAnsiTheme="majorHAnsi" w:cs="Arial"/>
              <w:b/>
              <w:snapToGrid w:val="0"/>
              <w:color w:val="000000"/>
              <w:sz w:val="22"/>
              <w:szCs w:val="22"/>
            </w:rPr>
            <w:t>P</w:t>
          </w:r>
          <w:r w:rsidRPr="008F702A">
            <w:rPr>
              <w:rFonts w:asciiTheme="majorHAnsi" w:hAnsiTheme="majorHAnsi" w:cs="Arial"/>
              <w:b/>
              <w:snapToGrid w:val="0"/>
              <w:color w:val="000000"/>
              <w:sz w:val="22"/>
              <w:szCs w:val="22"/>
            </w:rPr>
            <w:t>M</w:t>
          </w:r>
          <w:r w:rsidR="00A2789E">
            <w:rPr>
              <w:rFonts w:asciiTheme="majorHAnsi" w:hAnsiTheme="majorHAnsi" w:cs="Arial"/>
              <w:b/>
              <w:snapToGrid w:val="0"/>
              <w:color w:val="000000"/>
              <w:sz w:val="22"/>
              <w:szCs w:val="22"/>
            </w:rPr>
            <w:t>.</w:t>
          </w:r>
          <w:r w:rsidRPr="008F702A">
            <w:rPr>
              <w:rFonts w:asciiTheme="majorHAnsi" w:hAnsiTheme="majorHAnsi" w:cs="Arial"/>
              <w:snapToGrid w:val="0"/>
              <w:color w:val="000000"/>
              <w:sz w:val="22"/>
              <w:szCs w:val="22"/>
            </w:rPr>
            <w:t xml:space="preserve"> </w:t>
          </w:r>
          <w:r w:rsidR="0029157C">
            <w:rPr>
              <w:rFonts w:asciiTheme="majorHAnsi" w:hAnsiTheme="majorHAnsi" w:cs="Arial"/>
              <w:snapToGrid w:val="0"/>
              <w:color w:val="000000"/>
              <w:sz w:val="22"/>
              <w:szCs w:val="22"/>
            </w:rPr>
            <w:t xml:space="preserve">  </w:t>
          </w:r>
          <w:r w:rsidR="00964158" w:rsidRPr="00964158">
            <w:rPr>
              <w:rFonts w:asciiTheme="majorHAnsi" w:hAnsiTheme="majorHAnsi" w:cs="Arial"/>
              <w:snapToGrid w:val="0"/>
              <w:color w:val="000000"/>
              <w:sz w:val="22"/>
              <w:szCs w:val="22"/>
            </w:rPr>
            <w:t>Th</w:t>
          </w:r>
          <w:r w:rsidR="00964158">
            <w:rPr>
              <w:rFonts w:asciiTheme="majorHAnsi" w:hAnsiTheme="majorHAnsi" w:cs="Arial"/>
              <w:snapToGrid w:val="0"/>
              <w:color w:val="000000"/>
              <w:sz w:val="22"/>
              <w:szCs w:val="22"/>
            </w:rPr>
            <w:t>is</w:t>
          </w:r>
          <w:r w:rsidR="00964158" w:rsidRPr="00964158">
            <w:rPr>
              <w:rFonts w:asciiTheme="majorHAnsi" w:hAnsiTheme="majorHAnsi" w:cs="Arial"/>
              <w:snapToGrid w:val="0"/>
              <w:color w:val="000000"/>
              <w:sz w:val="22"/>
              <w:szCs w:val="22"/>
            </w:rPr>
            <w:t xml:space="preserve"> session is optional and is not required to be awarded funding.</w:t>
          </w:r>
          <w:r w:rsidR="00964158">
            <w:rPr>
              <w:rFonts w:asciiTheme="majorHAnsi" w:hAnsiTheme="majorHAnsi" w:cs="Arial"/>
              <w:snapToGrid w:val="0"/>
              <w:color w:val="000000"/>
              <w:sz w:val="22"/>
              <w:szCs w:val="22"/>
            </w:rPr>
            <w:t xml:space="preserve">  </w:t>
          </w:r>
          <w:r w:rsidR="0029157C" w:rsidRPr="0029157C">
            <w:rPr>
              <w:rFonts w:asciiTheme="majorHAnsi" w:hAnsiTheme="majorHAnsi" w:cs="Arial"/>
              <w:b/>
              <w:bCs/>
              <w:i/>
              <w:iCs/>
              <w:snapToGrid w:val="0"/>
              <w:color w:val="000000"/>
              <w:sz w:val="22"/>
              <w:szCs w:val="22"/>
            </w:rPr>
            <w:t>See City’s website for log-in information</w:t>
          </w:r>
        </w:p>
        <w:p w14:paraId="0E1A738B" w14:textId="084517F9" w:rsidR="001F563F" w:rsidRPr="008F702A" w:rsidRDefault="001F563F" w:rsidP="001F563F">
          <w:pPr>
            <w:tabs>
              <w:tab w:val="right" w:leader="dot" w:pos="-2700"/>
              <w:tab w:val="left" w:pos="720"/>
              <w:tab w:val="left" w:pos="1440"/>
            </w:tabs>
            <w:overflowPunct/>
            <w:autoSpaceDE/>
            <w:autoSpaceDN/>
            <w:adjustRightInd/>
            <w:spacing w:after="120"/>
            <w:ind w:left="1440" w:hanging="1440"/>
            <w:jc w:val="both"/>
            <w:textAlignment w:val="auto"/>
            <w:rPr>
              <w:rFonts w:asciiTheme="majorHAnsi" w:hAnsiTheme="majorHAnsi" w:cs="Arial"/>
              <w:snapToGrid w:val="0"/>
              <w:color w:val="000000"/>
              <w:sz w:val="22"/>
              <w:szCs w:val="22"/>
            </w:rPr>
          </w:pPr>
        </w:p>
        <w:p w14:paraId="34283001" w14:textId="40990027" w:rsidR="00E61644" w:rsidRPr="008F702A" w:rsidRDefault="00E61644" w:rsidP="00E61644">
          <w:pPr>
            <w:tabs>
              <w:tab w:val="left" w:pos="1440"/>
              <w:tab w:val="left" w:pos="7128"/>
              <w:tab w:val="right" w:leader="dot" w:pos="9360"/>
            </w:tabs>
            <w:overflowPunct/>
            <w:autoSpaceDE/>
            <w:autoSpaceDN/>
            <w:adjustRightInd/>
            <w:ind w:left="1440" w:hanging="1440"/>
            <w:jc w:val="both"/>
            <w:textAlignment w:val="auto"/>
            <w:rPr>
              <w:rFonts w:asciiTheme="majorHAnsi" w:hAnsiTheme="majorHAnsi" w:cs="Arial"/>
              <w:snapToGrid w:val="0"/>
              <w:sz w:val="22"/>
              <w:szCs w:val="22"/>
            </w:rPr>
          </w:pPr>
          <w:r w:rsidRPr="008F702A">
            <w:rPr>
              <w:rFonts w:asciiTheme="majorHAnsi" w:hAnsiTheme="majorHAnsi" w:cs="Arial"/>
              <w:b/>
              <w:snapToGrid w:val="0"/>
              <w:sz w:val="22"/>
              <w:szCs w:val="22"/>
            </w:rPr>
            <w:t>Deadline</w:t>
          </w:r>
          <w:r w:rsidRPr="008F702A">
            <w:rPr>
              <w:rFonts w:asciiTheme="majorHAnsi" w:hAnsiTheme="majorHAnsi" w:cs="Arial"/>
              <w:snapToGrid w:val="0"/>
              <w:sz w:val="22"/>
              <w:szCs w:val="22"/>
            </w:rPr>
            <w:t>:</w:t>
          </w:r>
          <w:r w:rsidRPr="008F702A">
            <w:rPr>
              <w:rFonts w:asciiTheme="majorHAnsi" w:hAnsiTheme="majorHAnsi" w:cs="Arial"/>
              <w:snapToGrid w:val="0"/>
              <w:sz w:val="22"/>
              <w:szCs w:val="22"/>
            </w:rPr>
            <w:tab/>
          </w:r>
          <w:r w:rsidR="00DD51EB">
            <w:rPr>
              <w:rFonts w:asciiTheme="majorHAnsi" w:hAnsiTheme="majorHAnsi" w:cs="Arial"/>
              <w:snapToGrid w:val="0"/>
              <w:sz w:val="22"/>
              <w:szCs w:val="22"/>
            </w:rPr>
            <w:t xml:space="preserve">The completed Registry application (if applicable) and NOFA Application must be emailed to </w:t>
          </w:r>
          <w:hyperlink r:id="rId14" w:history="1">
            <w:r w:rsidR="00DD51EB" w:rsidRPr="004F3E79">
              <w:rPr>
                <w:rStyle w:val="Hyperlink"/>
                <w:rFonts w:asciiTheme="majorHAnsi" w:hAnsiTheme="majorHAnsi" w:cs="Arial"/>
                <w:snapToGrid w:val="0"/>
                <w:sz w:val="22"/>
                <w:szCs w:val="22"/>
              </w:rPr>
              <w:t>NOFA@nola.gov</w:t>
            </w:r>
          </w:hyperlink>
          <w:r w:rsidR="00DD51EB">
            <w:rPr>
              <w:rFonts w:asciiTheme="majorHAnsi" w:hAnsiTheme="majorHAnsi" w:cs="Arial"/>
              <w:snapToGrid w:val="0"/>
              <w:sz w:val="22"/>
              <w:szCs w:val="22"/>
            </w:rPr>
            <w:t xml:space="preserve"> </w:t>
          </w:r>
          <w:r w:rsidR="00DD51EB" w:rsidRPr="00DD51EB">
            <w:rPr>
              <w:rFonts w:asciiTheme="majorHAnsi" w:hAnsiTheme="majorHAnsi" w:cs="Arial"/>
              <w:b/>
              <w:bCs/>
              <w:snapToGrid w:val="0"/>
              <w:sz w:val="22"/>
              <w:szCs w:val="22"/>
            </w:rPr>
            <w:t>n</w:t>
          </w:r>
          <w:r w:rsidR="00C11A3C" w:rsidRPr="00DD51EB">
            <w:rPr>
              <w:rFonts w:asciiTheme="majorHAnsi" w:hAnsiTheme="majorHAnsi" w:cs="Arial"/>
              <w:b/>
              <w:bCs/>
              <w:snapToGrid w:val="0"/>
              <w:sz w:val="22"/>
              <w:szCs w:val="22"/>
            </w:rPr>
            <w:t>o later than</w:t>
          </w:r>
          <w:r w:rsidR="00C11A3C" w:rsidRPr="00DD51EB">
            <w:rPr>
              <w:rFonts w:asciiTheme="majorHAnsi" w:hAnsiTheme="majorHAnsi" w:cs="Arial"/>
              <w:snapToGrid w:val="0"/>
              <w:sz w:val="22"/>
              <w:szCs w:val="22"/>
            </w:rPr>
            <w:t xml:space="preserve"> </w:t>
          </w:r>
          <w:r w:rsidR="00A2789E" w:rsidRPr="00DD51EB">
            <w:rPr>
              <w:rFonts w:asciiTheme="majorHAnsi" w:hAnsiTheme="majorHAnsi" w:cs="Arial"/>
              <w:b/>
              <w:snapToGrid w:val="0"/>
              <w:sz w:val="22"/>
              <w:szCs w:val="22"/>
              <w:u w:val="single"/>
            </w:rPr>
            <w:t>Friday</w:t>
          </w:r>
          <w:r w:rsidR="00B7208C" w:rsidRPr="00DD51EB">
            <w:rPr>
              <w:rFonts w:asciiTheme="majorHAnsi" w:hAnsiTheme="majorHAnsi" w:cs="Arial"/>
              <w:b/>
              <w:snapToGrid w:val="0"/>
              <w:sz w:val="22"/>
              <w:szCs w:val="22"/>
              <w:u w:val="single"/>
            </w:rPr>
            <w:t xml:space="preserve">, </w:t>
          </w:r>
          <w:r w:rsidR="00BE5E4C" w:rsidRPr="00DD51EB">
            <w:rPr>
              <w:rFonts w:asciiTheme="majorHAnsi" w:hAnsiTheme="majorHAnsi" w:cs="Arial"/>
              <w:b/>
              <w:snapToGrid w:val="0"/>
              <w:sz w:val="22"/>
              <w:szCs w:val="22"/>
              <w:u w:val="single"/>
            </w:rPr>
            <w:t>October 13</w:t>
          </w:r>
          <w:r w:rsidR="00B7208C" w:rsidRPr="00DD51EB">
            <w:rPr>
              <w:rFonts w:asciiTheme="majorHAnsi" w:hAnsiTheme="majorHAnsi" w:cs="Arial"/>
              <w:b/>
              <w:snapToGrid w:val="0"/>
              <w:sz w:val="22"/>
              <w:szCs w:val="22"/>
              <w:u w:val="single"/>
            </w:rPr>
            <w:t>, 202</w:t>
          </w:r>
          <w:r w:rsidR="00A2789E" w:rsidRPr="00DD51EB">
            <w:rPr>
              <w:rFonts w:asciiTheme="majorHAnsi" w:hAnsiTheme="majorHAnsi" w:cs="Arial"/>
              <w:b/>
              <w:snapToGrid w:val="0"/>
              <w:sz w:val="22"/>
              <w:szCs w:val="22"/>
              <w:u w:val="single"/>
            </w:rPr>
            <w:t>3</w:t>
          </w:r>
          <w:r w:rsidR="00C11A3C">
            <w:rPr>
              <w:rFonts w:asciiTheme="majorHAnsi" w:hAnsiTheme="majorHAnsi" w:cs="Arial"/>
              <w:b/>
              <w:snapToGrid w:val="0"/>
              <w:sz w:val="22"/>
              <w:szCs w:val="22"/>
              <w:u w:val="single"/>
            </w:rPr>
            <w:t xml:space="preserve">, </w:t>
          </w:r>
          <w:r w:rsidR="00C11A3C" w:rsidRPr="008F702A">
            <w:rPr>
              <w:rFonts w:asciiTheme="majorHAnsi" w:hAnsiTheme="majorHAnsi" w:cs="Arial"/>
              <w:b/>
              <w:snapToGrid w:val="0"/>
              <w:sz w:val="22"/>
              <w:szCs w:val="22"/>
              <w:u w:val="single"/>
            </w:rPr>
            <w:t>3:00 PM central standard time (CST)</w:t>
          </w:r>
          <w:r w:rsidR="00DD51EB">
            <w:rPr>
              <w:rFonts w:asciiTheme="majorHAnsi" w:hAnsiTheme="majorHAnsi" w:cs="Arial"/>
              <w:snapToGrid w:val="0"/>
              <w:sz w:val="22"/>
              <w:szCs w:val="22"/>
            </w:rPr>
            <w:t xml:space="preserve">.  Also, one (1) hardcopy of the Registry (if applicable) and one (1) hardcopy of the NOFA Application must be delivered to: </w:t>
          </w:r>
          <w:r w:rsidRPr="008F702A">
            <w:rPr>
              <w:rFonts w:asciiTheme="majorHAnsi" w:hAnsiTheme="majorHAnsi" w:cs="Arial"/>
              <w:snapToGrid w:val="0"/>
              <w:sz w:val="22"/>
              <w:szCs w:val="22"/>
            </w:rPr>
            <w:t>City of New Orleans - Office of Community Development, 1340 Poydras Street, 10</w:t>
          </w:r>
          <w:r w:rsidRPr="008F702A">
            <w:rPr>
              <w:rFonts w:asciiTheme="majorHAnsi" w:hAnsiTheme="majorHAnsi" w:cs="Arial"/>
              <w:snapToGrid w:val="0"/>
              <w:sz w:val="22"/>
              <w:szCs w:val="22"/>
              <w:vertAlign w:val="superscript"/>
            </w:rPr>
            <w:t>th</w:t>
          </w:r>
          <w:r w:rsidRPr="008F702A">
            <w:rPr>
              <w:rFonts w:asciiTheme="majorHAnsi" w:hAnsiTheme="majorHAnsi" w:cs="Arial"/>
              <w:snapToGrid w:val="0"/>
              <w:sz w:val="22"/>
              <w:szCs w:val="22"/>
            </w:rPr>
            <w:t xml:space="preserve"> Floor, New Orleans, Louisiana 70112</w:t>
          </w:r>
          <w:r w:rsidR="00CF4B58">
            <w:rPr>
              <w:rFonts w:asciiTheme="majorHAnsi" w:hAnsiTheme="majorHAnsi" w:cs="Arial"/>
              <w:snapToGrid w:val="0"/>
              <w:sz w:val="22"/>
              <w:szCs w:val="22"/>
            </w:rPr>
            <w:t xml:space="preserve">.  </w:t>
          </w:r>
          <w:r w:rsidRPr="00BC28EC">
            <w:rPr>
              <w:rFonts w:asciiTheme="majorHAnsi" w:hAnsiTheme="majorHAnsi" w:cs="Arial"/>
              <w:snapToGrid w:val="0"/>
              <w:sz w:val="22"/>
              <w:szCs w:val="22"/>
            </w:rPr>
            <w:t xml:space="preserve">Please use </w:t>
          </w:r>
          <w:r w:rsidRPr="00CF4B58">
            <w:rPr>
              <w:rFonts w:asciiTheme="majorHAnsi" w:hAnsiTheme="majorHAnsi" w:cs="Arial"/>
              <w:b/>
              <w:snapToGrid w:val="0"/>
              <w:sz w:val="22"/>
              <w:szCs w:val="22"/>
            </w:rPr>
            <w:t>“20</w:t>
          </w:r>
          <w:r w:rsidR="00AA0C21" w:rsidRPr="00CF4B58">
            <w:rPr>
              <w:rFonts w:asciiTheme="majorHAnsi" w:hAnsiTheme="majorHAnsi" w:cs="Arial"/>
              <w:b/>
              <w:snapToGrid w:val="0"/>
              <w:sz w:val="22"/>
              <w:szCs w:val="22"/>
            </w:rPr>
            <w:t>2</w:t>
          </w:r>
          <w:r w:rsidR="00DD51EB" w:rsidRPr="00CF4B58">
            <w:rPr>
              <w:rFonts w:asciiTheme="majorHAnsi" w:hAnsiTheme="majorHAnsi" w:cs="Arial"/>
              <w:b/>
              <w:snapToGrid w:val="0"/>
              <w:sz w:val="22"/>
              <w:szCs w:val="22"/>
            </w:rPr>
            <w:t>4</w:t>
          </w:r>
          <w:r w:rsidRPr="00BC28EC">
            <w:rPr>
              <w:rFonts w:asciiTheme="majorHAnsi" w:hAnsiTheme="majorHAnsi" w:cs="Arial"/>
              <w:b/>
              <w:snapToGrid w:val="0"/>
              <w:sz w:val="22"/>
              <w:szCs w:val="22"/>
            </w:rPr>
            <w:t xml:space="preserve"> HOPWA NOFA APPLICATION - </w:t>
          </w:r>
          <w:r w:rsidRPr="00C67A95">
            <w:rPr>
              <w:rFonts w:asciiTheme="majorHAnsi" w:hAnsiTheme="majorHAnsi" w:cs="Arial"/>
              <w:b/>
              <w:i/>
              <w:snapToGrid w:val="0"/>
              <w:sz w:val="22"/>
              <w:szCs w:val="22"/>
            </w:rPr>
            <w:t>Your Agency’s Name</w:t>
          </w:r>
          <w:r w:rsidRPr="00C67A95">
            <w:rPr>
              <w:rFonts w:asciiTheme="majorHAnsi" w:hAnsiTheme="majorHAnsi" w:cs="Arial"/>
              <w:b/>
              <w:snapToGrid w:val="0"/>
              <w:sz w:val="22"/>
              <w:szCs w:val="22"/>
            </w:rPr>
            <w:t>”</w:t>
          </w:r>
          <w:r w:rsidRPr="00C67A95">
            <w:rPr>
              <w:rFonts w:asciiTheme="majorHAnsi" w:hAnsiTheme="majorHAnsi" w:cs="Arial"/>
              <w:snapToGrid w:val="0"/>
              <w:sz w:val="22"/>
              <w:szCs w:val="22"/>
            </w:rPr>
            <w:t xml:space="preserve"> as the subject line in the email submission. Applications will not be accepted in any other </w:t>
          </w:r>
          <w:r w:rsidRPr="00C67A95">
            <w:rPr>
              <w:rFonts w:asciiTheme="majorHAnsi" w:hAnsiTheme="majorHAnsi" w:cs="Arial"/>
              <w:snapToGrid w:val="0"/>
              <w:sz w:val="22"/>
              <w:szCs w:val="22"/>
            </w:rPr>
            <w:lastRenderedPageBreak/>
            <w:t xml:space="preserve">format.  </w:t>
          </w:r>
          <w:r w:rsidRPr="0071590B">
            <w:rPr>
              <w:rFonts w:asciiTheme="majorHAnsi" w:hAnsiTheme="majorHAnsi" w:cs="Arial"/>
              <w:b/>
              <w:bCs/>
              <w:snapToGrid w:val="0"/>
              <w:sz w:val="22"/>
              <w:szCs w:val="22"/>
            </w:rPr>
            <w:t>Applications submitted after this date and time will not be considered</w:t>
          </w:r>
          <w:r w:rsidRPr="00C67A95">
            <w:rPr>
              <w:rFonts w:asciiTheme="majorHAnsi" w:hAnsiTheme="majorHAnsi" w:cs="Arial"/>
              <w:snapToGrid w:val="0"/>
              <w:sz w:val="22"/>
              <w:szCs w:val="22"/>
            </w:rPr>
            <w:t xml:space="preserve">. </w:t>
          </w:r>
          <w:r w:rsidRPr="008F702A">
            <w:rPr>
              <w:rFonts w:asciiTheme="majorHAnsi" w:hAnsiTheme="majorHAnsi" w:cs="Arial"/>
              <w:b/>
              <w:snapToGrid w:val="0"/>
              <w:sz w:val="22"/>
              <w:szCs w:val="22"/>
            </w:rPr>
            <w:t>Proposals must be complete at the time of submission.</w:t>
          </w:r>
          <w:r w:rsidRPr="008F702A">
            <w:rPr>
              <w:rFonts w:asciiTheme="majorHAnsi" w:hAnsiTheme="majorHAnsi" w:cs="Arial"/>
              <w:snapToGrid w:val="0"/>
              <w:sz w:val="22"/>
              <w:szCs w:val="22"/>
            </w:rPr>
            <w:t xml:space="preserve">  No addendum will be accepted after the deadline date for submission of proposals. Applicants who physically deliver the proposal must have their proposal and copies logged in and complete a sign-in sheet. Under no circumstance should an applicant leave a proposal at the Office of Community Development without completing the required log-in procedure.  Applicants who mail proposals should do so by certified mail, return receipt requested, or through overnight mail services allowing enough time for the proposal to be </w:t>
          </w:r>
          <w:r w:rsidRPr="008F702A">
            <w:rPr>
              <w:rFonts w:asciiTheme="majorHAnsi" w:hAnsiTheme="majorHAnsi" w:cs="Arial"/>
              <w:i/>
              <w:snapToGrid w:val="0"/>
              <w:sz w:val="22"/>
              <w:szCs w:val="22"/>
            </w:rPr>
            <w:t>received</w:t>
          </w:r>
          <w:r w:rsidRPr="008F702A">
            <w:rPr>
              <w:rFonts w:asciiTheme="majorHAnsi" w:hAnsiTheme="majorHAnsi" w:cs="Arial"/>
              <w:snapToGrid w:val="0"/>
              <w:sz w:val="22"/>
              <w:szCs w:val="22"/>
            </w:rPr>
            <w:t xml:space="preserve"> by the deadline date and time.</w:t>
          </w:r>
        </w:p>
        <w:p w14:paraId="04C665A4" w14:textId="77777777" w:rsidR="00E61644" w:rsidRPr="00934F94" w:rsidRDefault="00E61644" w:rsidP="00E61644">
          <w:pPr>
            <w:widowControl w:val="0"/>
            <w:overflowPunct/>
            <w:autoSpaceDE/>
            <w:autoSpaceDN/>
            <w:adjustRightInd/>
            <w:jc w:val="both"/>
            <w:textAlignment w:val="auto"/>
            <w:rPr>
              <w:rFonts w:asciiTheme="majorHAnsi" w:hAnsiTheme="majorHAnsi" w:cs="Arial"/>
              <w:b/>
              <w:snapToGrid w:val="0"/>
              <w:sz w:val="22"/>
              <w:szCs w:val="22"/>
            </w:rPr>
          </w:pPr>
        </w:p>
        <w:p w14:paraId="4A35FECC" w14:textId="0554541E" w:rsidR="00E61644" w:rsidRPr="00BC28EC" w:rsidRDefault="00E61644" w:rsidP="00E61644">
          <w:pPr>
            <w:tabs>
              <w:tab w:val="left" w:pos="720"/>
              <w:tab w:val="left" w:pos="1440"/>
              <w:tab w:val="right" w:leader="dot" w:pos="9360"/>
            </w:tabs>
            <w:overflowPunct/>
            <w:autoSpaceDE/>
            <w:autoSpaceDN/>
            <w:adjustRightInd/>
            <w:jc w:val="both"/>
            <w:textAlignment w:val="auto"/>
            <w:rPr>
              <w:rFonts w:asciiTheme="majorHAnsi" w:hAnsiTheme="majorHAnsi" w:cs="Arial"/>
              <w:b/>
              <w:snapToGrid w:val="0"/>
              <w:sz w:val="22"/>
              <w:szCs w:val="22"/>
            </w:rPr>
          </w:pPr>
          <w:r w:rsidRPr="00934F94">
            <w:rPr>
              <w:rFonts w:asciiTheme="majorHAnsi" w:hAnsiTheme="majorHAnsi" w:cs="Arial"/>
              <w:b/>
              <w:snapToGrid w:val="0"/>
              <w:sz w:val="22"/>
              <w:szCs w:val="22"/>
            </w:rPr>
            <w:t>Funding:</w:t>
          </w:r>
          <w:r w:rsidRPr="00934F94">
            <w:rPr>
              <w:rFonts w:asciiTheme="majorHAnsi" w:hAnsiTheme="majorHAnsi" w:cs="Arial"/>
              <w:b/>
              <w:snapToGrid w:val="0"/>
              <w:sz w:val="22"/>
              <w:szCs w:val="22"/>
            </w:rPr>
            <w:tab/>
          </w:r>
          <w:r w:rsidR="001304EC" w:rsidRPr="00934F94">
            <w:rPr>
              <w:rFonts w:asciiTheme="majorHAnsi" w:hAnsiTheme="majorHAnsi" w:cs="Arial"/>
              <w:b/>
              <w:snapToGrid w:val="0"/>
              <w:sz w:val="22"/>
              <w:szCs w:val="22"/>
            </w:rPr>
            <w:t xml:space="preserve"> The approximate a</w:t>
          </w:r>
          <w:r w:rsidRPr="00934F94">
            <w:rPr>
              <w:rFonts w:asciiTheme="majorHAnsi" w:hAnsiTheme="majorHAnsi" w:cs="Arial"/>
              <w:b/>
              <w:snapToGrid w:val="0"/>
              <w:sz w:val="22"/>
              <w:szCs w:val="22"/>
            </w:rPr>
            <w:t xml:space="preserve">nticipated funding to be available: </w:t>
          </w:r>
          <w:r w:rsidRPr="0016157E">
            <w:rPr>
              <w:rFonts w:asciiTheme="majorHAnsi" w:hAnsiTheme="majorHAnsi" w:cs="Arial"/>
              <w:b/>
              <w:snapToGrid w:val="0"/>
              <w:sz w:val="22"/>
              <w:szCs w:val="22"/>
            </w:rPr>
            <w:t>$</w:t>
          </w:r>
          <w:r w:rsidR="006E3D6D" w:rsidRPr="00A435A1">
            <w:rPr>
              <w:rFonts w:asciiTheme="majorHAnsi" w:hAnsiTheme="majorHAnsi" w:cs="Arial"/>
              <w:b/>
              <w:snapToGrid w:val="0"/>
              <w:sz w:val="22"/>
              <w:szCs w:val="22"/>
            </w:rPr>
            <w:t>3</w:t>
          </w:r>
          <w:r w:rsidRPr="00A435A1">
            <w:rPr>
              <w:rFonts w:asciiTheme="majorHAnsi" w:hAnsiTheme="majorHAnsi" w:cs="Arial"/>
              <w:b/>
              <w:snapToGrid w:val="0"/>
              <w:sz w:val="22"/>
              <w:szCs w:val="22"/>
            </w:rPr>
            <w:t>,</w:t>
          </w:r>
          <w:r w:rsidR="00575CFA" w:rsidRPr="00A435A1">
            <w:rPr>
              <w:rFonts w:asciiTheme="majorHAnsi" w:hAnsiTheme="majorHAnsi" w:cs="Arial"/>
              <w:b/>
              <w:snapToGrid w:val="0"/>
              <w:sz w:val="22"/>
              <w:szCs w:val="22"/>
            </w:rPr>
            <w:t>8</w:t>
          </w:r>
          <w:r w:rsidR="00C4276A" w:rsidRPr="00A435A1">
            <w:rPr>
              <w:rFonts w:asciiTheme="majorHAnsi" w:hAnsiTheme="majorHAnsi" w:cs="Arial"/>
              <w:b/>
              <w:snapToGrid w:val="0"/>
              <w:sz w:val="22"/>
              <w:szCs w:val="22"/>
            </w:rPr>
            <w:t>00,000.00</w:t>
          </w:r>
        </w:p>
        <w:p w14:paraId="147CB71F" w14:textId="77777777" w:rsidR="00E61644" w:rsidRPr="00BC28EC" w:rsidRDefault="00E61644" w:rsidP="00E61644">
          <w:pPr>
            <w:tabs>
              <w:tab w:val="left" w:pos="720"/>
              <w:tab w:val="left" w:pos="1440"/>
              <w:tab w:val="right" w:leader="dot" w:pos="9360"/>
            </w:tabs>
            <w:overflowPunct/>
            <w:autoSpaceDE/>
            <w:autoSpaceDN/>
            <w:adjustRightInd/>
            <w:jc w:val="both"/>
            <w:textAlignment w:val="auto"/>
            <w:rPr>
              <w:rFonts w:asciiTheme="majorHAnsi" w:hAnsiTheme="majorHAnsi" w:cs="Arial"/>
              <w:b/>
              <w:snapToGrid w:val="0"/>
              <w:sz w:val="22"/>
              <w:szCs w:val="22"/>
            </w:rPr>
          </w:pPr>
        </w:p>
        <w:p w14:paraId="0F89E007" w14:textId="441CDFEF" w:rsidR="00E61644" w:rsidRPr="00BC28EC" w:rsidRDefault="00E61644" w:rsidP="00E61644">
          <w:pPr>
            <w:widowControl w:val="0"/>
            <w:overflowPunct/>
            <w:autoSpaceDE/>
            <w:autoSpaceDN/>
            <w:adjustRightInd/>
            <w:jc w:val="both"/>
            <w:textAlignment w:val="auto"/>
            <w:rPr>
              <w:rFonts w:asciiTheme="majorHAnsi" w:hAnsiTheme="majorHAnsi" w:cs="Arial"/>
              <w:snapToGrid w:val="0"/>
              <w:sz w:val="22"/>
              <w:szCs w:val="22"/>
            </w:rPr>
          </w:pPr>
          <w:r w:rsidRPr="00BC28EC">
            <w:rPr>
              <w:rFonts w:asciiTheme="majorHAnsi" w:hAnsiTheme="majorHAnsi" w:cs="Arial"/>
              <w:b/>
              <w:snapToGrid w:val="0"/>
              <w:sz w:val="22"/>
              <w:szCs w:val="22"/>
            </w:rPr>
            <w:t>Funding Notice</w:t>
          </w:r>
          <w:r w:rsidR="001304EC" w:rsidRPr="00BC28EC">
            <w:rPr>
              <w:rFonts w:asciiTheme="majorHAnsi" w:hAnsiTheme="majorHAnsi" w:cs="Arial"/>
              <w:b/>
              <w:snapToGrid w:val="0"/>
              <w:sz w:val="22"/>
              <w:szCs w:val="22"/>
            </w:rPr>
            <w:t xml:space="preserve"> Overview</w:t>
          </w:r>
          <w:r w:rsidRPr="00BC28EC">
            <w:rPr>
              <w:rFonts w:asciiTheme="majorHAnsi" w:hAnsiTheme="majorHAnsi" w:cs="Arial"/>
              <w:b/>
              <w:snapToGrid w:val="0"/>
              <w:sz w:val="22"/>
              <w:szCs w:val="22"/>
            </w:rPr>
            <w:t>:</w:t>
          </w:r>
          <w:r w:rsidRPr="00BC28EC">
            <w:rPr>
              <w:rFonts w:asciiTheme="majorHAnsi" w:hAnsiTheme="majorHAnsi" w:cs="Arial"/>
              <w:snapToGrid w:val="0"/>
              <w:sz w:val="22"/>
              <w:szCs w:val="22"/>
            </w:rPr>
            <w:t xml:space="preserve">  </w:t>
          </w:r>
        </w:p>
        <w:p w14:paraId="37643620" w14:textId="77777777" w:rsidR="00E61644" w:rsidRPr="00BC28EC" w:rsidRDefault="00E61644" w:rsidP="00E61644">
          <w:pPr>
            <w:widowControl w:val="0"/>
            <w:overflowPunct/>
            <w:autoSpaceDE/>
            <w:autoSpaceDN/>
            <w:adjustRightInd/>
            <w:jc w:val="both"/>
            <w:textAlignment w:val="auto"/>
            <w:rPr>
              <w:rFonts w:asciiTheme="majorHAnsi" w:hAnsiTheme="majorHAnsi" w:cs="Arial"/>
              <w:snapToGrid w:val="0"/>
              <w:sz w:val="22"/>
              <w:szCs w:val="22"/>
            </w:rPr>
          </w:pPr>
        </w:p>
        <w:p w14:paraId="42CE80A6" w14:textId="5C4C2432" w:rsidR="00A34AE7" w:rsidRPr="00BC28EC" w:rsidRDefault="00A34AE7" w:rsidP="00A34AE7">
          <w:pPr>
            <w:tabs>
              <w:tab w:val="right" w:pos="9360"/>
            </w:tabs>
            <w:rPr>
              <w:rFonts w:asciiTheme="majorHAnsi" w:hAnsiTheme="majorHAnsi"/>
              <w:sz w:val="22"/>
              <w:szCs w:val="22"/>
            </w:rPr>
          </w:pPr>
          <w:r w:rsidRPr="00BC28EC">
            <w:rPr>
              <w:rFonts w:asciiTheme="majorHAnsi" w:hAnsiTheme="majorHAnsi"/>
              <w:sz w:val="22"/>
              <w:szCs w:val="22"/>
            </w:rPr>
            <w:t xml:space="preserve">The Housing Opportunities for Persons with AIDS (HOPWA) grant administered by the </w:t>
          </w:r>
          <w:r w:rsidR="00615FFD">
            <w:rPr>
              <w:rFonts w:asciiTheme="majorHAnsi" w:hAnsiTheme="majorHAnsi"/>
              <w:sz w:val="22"/>
              <w:szCs w:val="22"/>
            </w:rPr>
            <w:t xml:space="preserve">City of New Orleans, </w:t>
          </w:r>
          <w:r w:rsidRPr="00BC28EC">
            <w:rPr>
              <w:rFonts w:asciiTheme="majorHAnsi" w:hAnsiTheme="majorHAnsi"/>
              <w:sz w:val="22"/>
              <w:szCs w:val="22"/>
            </w:rPr>
            <w:t xml:space="preserve">Office of Community Development (OCD) </w:t>
          </w:r>
          <w:r w:rsidR="001B306A" w:rsidRPr="00BC28EC">
            <w:rPr>
              <w:rFonts w:asciiTheme="majorHAnsi" w:hAnsiTheme="majorHAnsi"/>
              <w:sz w:val="22"/>
              <w:szCs w:val="22"/>
            </w:rPr>
            <w:t>has</w:t>
          </w:r>
          <w:r w:rsidRPr="00BC28EC">
            <w:rPr>
              <w:rFonts w:asciiTheme="majorHAnsi" w:hAnsiTheme="majorHAnsi"/>
              <w:sz w:val="22"/>
              <w:szCs w:val="22"/>
            </w:rPr>
            <w:t xml:space="preserve"> chang</w:t>
          </w:r>
          <w:r w:rsidR="00DF3D34" w:rsidRPr="00BC28EC">
            <w:rPr>
              <w:rFonts w:asciiTheme="majorHAnsi" w:hAnsiTheme="majorHAnsi"/>
              <w:sz w:val="22"/>
              <w:szCs w:val="22"/>
            </w:rPr>
            <w:t>ed.</w:t>
          </w:r>
          <w:r w:rsidRPr="00BC28EC">
            <w:rPr>
              <w:rFonts w:asciiTheme="majorHAnsi" w:hAnsiTheme="majorHAnsi"/>
              <w:sz w:val="22"/>
              <w:szCs w:val="22"/>
            </w:rPr>
            <w:t xml:space="preserve">  </w:t>
          </w:r>
          <w:r w:rsidR="000D5D82" w:rsidRPr="00BC28EC">
            <w:rPr>
              <w:rFonts w:asciiTheme="majorHAnsi" w:hAnsiTheme="majorHAnsi" w:cs="Arial"/>
              <w:snapToGrid w:val="0"/>
              <w:sz w:val="22"/>
              <w:szCs w:val="22"/>
            </w:rPr>
            <w:t xml:space="preserve">This change is to better reflect current HIV epidemic trends with the passing of the Housing Opportunity through the Modernization Act (HOTMA), Public Law 114-201, July, 2016.  </w:t>
          </w:r>
          <w:r w:rsidRPr="00BC28EC">
            <w:rPr>
              <w:rFonts w:asciiTheme="majorHAnsi" w:hAnsiTheme="majorHAnsi"/>
              <w:sz w:val="22"/>
              <w:szCs w:val="22"/>
            </w:rPr>
            <w:t xml:space="preserve">In the past, the grant was awarded to the City as a formula grant that was based on the cumulative AIDS cases.  This formula counted deceased individuals as well as those living with HIV/AIDS.  The new formula requires that 25% of the funds be distributed on the current population living with HIV or AIDS, local fair market rents, and the poverty rate of the State in order to target areas with the greatest need. This change will be phased in over a five-year period. </w:t>
          </w:r>
        </w:p>
        <w:p w14:paraId="19359DF7" w14:textId="77777777" w:rsidR="00A34AE7" w:rsidRPr="00BC28EC" w:rsidRDefault="00A34AE7" w:rsidP="00A34AE7">
          <w:pPr>
            <w:tabs>
              <w:tab w:val="right" w:pos="9360"/>
            </w:tabs>
            <w:rPr>
              <w:rFonts w:asciiTheme="majorHAnsi" w:hAnsiTheme="majorHAnsi"/>
              <w:sz w:val="22"/>
              <w:szCs w:val="22"/>
            </w:rPr>
          </w:pPr>
        </w:p>
        <w:p w14:paraId="520C2EFE" w14:textId="2767D189" w:rsidR="00612A64" w:rsidRPr="00CD5C33" w:rsidRDefault="004F0444" w:rsidP="00612A64">
          <w:pPr>
            <w:widowControl w:val="0"/>
            <w:overflowPunct/>
            <w:autoSpaceDE/>
            <w:autoSpaceDN/>
            <w:adjustRightInd/>
            <w:textAlignment w:val="auto"/>
            <w:rPr>
              <w:rFonts w:asciiTheme="majorHAnsi" w:hAnsiTheme="majorHAnsi" w:cs="Arial"/>
              <w:snapToGrid w:val="0"/>
              <w:sz w:val="22"/>
              <w:szCs w:val="22"/>
            </w:rPr>
          </w:pPr>
          <w:r w:rsidRPr="00CD5C33">
            <w:rPr>
              <w:rFonts w:asciiTheme="majorHAnsi" w:hAnsiTheme="majorHAnsi" w:cs="Arial"/>
              <w:snapToGrid w:val="0"/>
              <w:sz w:val="22"/>
              <w:szCs w:val="22"/>
            </w:rPr>
            <w:t>In the past</w:t>
          </w:r>
          <w:r w:rsidR="006C01E0" w:rsidRPr="00CD5C33">
            <w:rPr>
              <w:rFonts w:asciiTheme="majorHAnsi" w:hAnsiTheme="majorHAnsi" w:cs="Arial"/>
              <w:snapToGrid w:val="0"/>
              <w:sz w:val="22"/>
              <w:szCs w:val="22"/>
            </w:rPr>
            <w:t>, under the City’s old model,</w:t>
          </w:r>
          <w:r w:rsidRPr="00CD5C33">
            <w:rPr>
              <w:rFonts w:asciiTheme="majorHAnsi" w:hAnsiTheme="majorHAnsi" w:cs="Arial"/>
              <w:snapToGrid w:val="0"/>
              <w:sz w:val="22"/>
              <w:szCs w:val="22"/>
            </w:rPr>
            <w:t xml:space="preserve"> </w:t>
          </w:r>
          <w:r w:rsidR="00612A64" w:rsidRPr="00CD5C33">
            <w:rPr>
              <w:rFonts w:asciiTheme="majorHAnsi" w:hAnsiTheme="majorHAnsi" w:cs="Arial"/>
              <w:snapToGrid w:val="0"/>
              <w:sz w:val="22"/>
              <w:szCs w:val="22"/>
            </w:rPr>
            <w:t xml:space="preserve">more than 62% of the City’s formula HOPWA funds </w:t>
          </w:r>
          <w:r w:rsidRPr="00CD5C33">
            <w:rPr>
              <w:rFonts w:asciiTheme="majorHAnsi" w:hAnsiTheme="majorHAnsi" w:cs="Arial"/>
              <w:snapToGrid w:val="0"/>
              <w:sz w:val="22"/>
              <w:szCs w:val="22"/>
            </w:rPr>
            <w:t>were</w:t>
          </w:r>
          <w:r w:rsidR="006C01E0" w:rsidRPr="00CD5C33">
            <w:rPr>
              <w:rFonts w:asciiTheme="majorHAnsi" w:hAnsiTheme="majorHAnsi" w:cs="Arial"/>
              <w:snapToGrid w:val="0"/>
              <w:sz w:val="22"/>
              <w:szCs w:val="22"/>
            </w:rPr>
            <w:t xml:space="preserve"> awarded to non-profit</w:t>
          </w:r>
          <w:r w:rsidR="00615FFD">
            <w:rPr>
              <w:rFonts w:asciiTheme="majorHAnsi" w:hAnsiTheme="majorHAnsi" w:cs="Arial"/>
              <w:snapToGrid w:val="0"/>
              <w:sz w:val="22"/>
              <w:szCs w:val="22"/>
            </w:rPr>
            <w:t xml:space="preserve"> </w:t>
          </w:r>
          <w:r w:rsidR="00C4276A">
            <w:rPr>
              <w:rFonts w:asciiTheme="majorHAnsi" w:hAnsiTheme="majorHAnsi" w:cs="Arial"/>
              <w:snapToGrid w:val="0"/>
              <w:sz w:val="22"/>
              <w:szCs w:val="22"/>
            </w:rPr>
            <w:t>community-based</w:t>
          </w:r>
          <w:r w:rsidR="00615FFD">
            <w:rPr>
              <w:rFonts w:asciiTheme="majorHAnsi" w:hAnsiTheme="majorHAnsi" w:cs="Arial"/>
              <w:snapToGrid w:val="0"/>
              <w:sz w:val="22"/>
              <w:szCs w:val="22"/>
            </w:rPr>
            <w:t xml:space="preserve"> organizations</w:t>
          </w:r>
          <w:r w:rsidR="006C01E0" w:rsidRPr="00CD5C33">
            <w:rPr>
              <w:rFonts w:asciiTheme="majorHAnsi" w:hAnsiTheme="majorHAnsi" w:cs="Arial"/>
              <w:snapToGrid w:val="0"/>
              <w:sz w:val="22"/>
              <w:szCs w:val="22"/>
            </w:rPr>
            <w:t xml:space="preserve"> </w:t>
          </w:r>
          <w:r w:rsidR="00612A64" w:rsidRPr="00CD5C33">
            <w:rPr>
              <w:rFonts w:asciiTheme="majorHAnsi" w:hAnsiTheme="majorHAnsi" w:cs="Arial"/>
              <w:snapToGrid w:val="0"/>
              <w:sz w:val="22"/>
              <w:szCs w:val="22"/>
            </w:rPr>
            <w:t xml:space="preserve">to support operating costs for transitional housing (communal living) facilities. </w:t>
          </w:r>
          <w:r w:rsidR="00EA5CE6" w:rsidRPr="00CD5C33">
            <w:rPr>
              <w:rFonts w:asciiTheme="majorHAnsi" w:hAnsiTheme="majorHAnsi"/>
              <w:sz w:val="22"/>
              <w:szCs w:val="22"/>
            </w:rPr>
            <w:t xml:space="preserve">Individuals who are </w:t>
          </w:r>
          <w:r w:rsidR="00615FFD">
            <w:rPr>
              <w:rFonts w:asciiTheme="majorHAnsi" w:hAnsiTheme="majorHAnsi"/>
              <w:sz w:val="22"/>
              <w:szCs w:val="22"/>
            </w:rPr>
            <w:t>infected/</w:t>
          </w:r>
          <w:r w:rsidR="00EA5CE6" w:rsidRPr="00CD5C33">
            <w:rPr>
              <w:rFonts w:asciiTheme="majorHAnsi" w:hAnsiTheme="majorHAnsi"/>
              <w:sz w:val="22"/>
              <w:szCs w:val="22"/>
            </w:rPr>
            <w:t>affected with the disease and who are in need of extensive residential care were served</w:t>
          </w:r>
          <w:r w:rsidR="00304689">
            <w:rPr>
              <w:rFonts w:asciiTheme="majorHAnsi" w:hAnsiTheme="majorHAnsi"/>
              <w:sz w:val="22"/>
              <w:szCs w:val="22"/>
            </w:rPr>
            <w:t xml:space="preserve">.  </w:t>
          </w:r>
          <w:r w:rsidR="00612A64" w:rsidRPr="00CD5C33">
            <w:rPr>
              <w:rFonts w:asciiTheme="majorHAnsi" w:hAnsiTheme="majorHAnsi" w:cs="Arial"/>
              <w:snapToGrid w:val="0"/>
              <w:sz w:val="22"/>
              <w:szCs w:val="22"/>
            </w:rPr>
            <w:t xml:space="preserve">The City </w:t>
          </w:r>
          <w:r w:rsidRPr="00CD5C33">
            <w:rPr>
              <w:rFonts w:asciiTheme="majorHAnsi" w:hAnsiTheme="majorHAnsi" w:cs="Arial"/>
              <w:snapToGrid w:val="0"/>
              <w:sz w:val="22"/>
              <w:szCs w:val="22"/>
            </w:rPr>
            <w:t xml:space="preserve">determined </w:t>
          </w:r>
          <w:r w:rsidR="00612A64" w:rsidRPr="00CD5C33">
            <w:rPr>
              <w:rFonts w:asciiTheme="majorHAnsi" w:hAnsiTheme="majorHAnsi" w:cs="Arial"/>
              <w:snapToGrid w:val="0"/>
              <w:sz w:val="22"/>
              <w:szCs w:val="22"/>
            </w:rPr>
            <w:t>that this type of housing does not address the needs of the majority of the target population</w:t>
          </w:r>
          <w:r w:rsidRPr="00CD5C33">
            <w:rPr>
              <w:rFonts w:asciiTheme="majorHAnsi" w:hAnsiTheme="majorHAnsi" w:cs="Arial"/>
              <w:snapToGrid w:val="0"/>
              <w:sz w:val="22"/>
              <w:szCs w:val="22"/>
            </w:rPr>
            <w:t xml:space="preserve"> in the Eligible Metropolitan Area (EMA)</w:t>
          </w:r>
          <w:r w:rsidR="006C01E0" w:rsidRPr="00CD5C33">
            <w:rPr>
              <w:rFonts w:asciiTheme="majorHAnsi" w:hAnsiTheme="majorHAnsi" w:cs="Arial"/>
              <w:snapToGrid w:val="0"/>
              <w:sz w:val="22"/>
              <w:szCs w:val="22"/>
            </w:rPr>
            <w:t xml:space="preserve"> which the funding is intended to serve</w:t>
          </w:r>
          <w:r w:rsidRPr="00CD5C33">
            <w:rPr>
              <w:rFonts w:asciiTheme="majorHAnsi" w:hAnsiTheme="majorHAnsi" w:cs="Arial"/>
              <w:snapToGrid w:val="0"/>
              <w:sz w:val="22"/>
              <w:szCs w:val="22"/>
            </w:rPr>
            <w:t xml:space="preserve">. </w:t>
          </w:r>
          <w:r w:rsidR="00380ADB" w:rsidRPr="00CD5C33">
            <w:rPr>
              <w:rFonts w:asciiTheme="majorHAnsi" w:hAnsiTheme="majorHAnsi"/>
              <w:sz w:val="22"/>
              <w:szCs w:val="22"/>
            </w:rPr>
            <w:t xml:space="preserve"> </w:t>
          </w:r>
          <w:r w:rsidR="00EA5CE6" w:rsidRPr="00CD5C33">
            <w:rPr>
              <w:rFonts w:asciiTheme="majorHAnsi" w:hAnsiTheme="majorHAnsi"/>
              <w:sz w:val="22"/>
              <w:szCs w:val="22"/>
            </w:rPr>
            <w:t>T</w:t>
          </w:r>
          <w:r w:rsidRPr="00CD5C33">
            <w:rPr>
              <w:rFonts w:asciiTheme="majorHAnsi" w:hAnsiTheme="majorHAnsi" w:cs="Arial"/>
              <w:snapToGrid w:val="0"/>
              <w:sz w:val="22"/>
              <w:szCs w:val="22"/>
            </w:rPr>
            <w:t>he cost per unit was</w:t>
          </w:r>
          <w:r w:rsidR="00612A64" w:rsidRPr="00CD5C33">
            <w:rPr>
              <w:rFonts w:asciiTheme="majorHAnsi" w:hAnsiTheme="majorHAnsi" w:cs="Arial"/>
              <w:snapToGrid w:val="0"/>
              <w:sz w:val="22"/>
              <w:szCs w:val="22"/>
            </w:rPr>
            <w:t xml:space="preserve"> extremely high and far above national averages</w:t>
          </w:r>
          <w:r w:rsidRPr="00CD5C33">
            <w:rPr>
              <w:rFonts w:asciiTheme="majorHAnsi" w:hAnsiTheme="majorHAnsi" w:cs="Arial"/>
              <w:snapToGrid w:val="0"/>
              <w:sz w:val="22"/>
              <w:szCs w:val="22"/>
            </w:rPr>
            <w:t xml:space="preserve">. </w:t>
          </w:r>
          <w:r w:rsidR="006C01E0" w:rsidRPr="00CD5C33">
            <w:rPr>
              <w:rFonts w:asciiTheme="majorHAnsi" w:hAnsiTheme="majorHAnsi" w:cs="Arial"/>
              <w:snapToGrid w:val="0"/>
              <w:sz w:val="22"/>
              <w:szCs w:val="22"/>
            </w:rPr>
            <w:t xml:space="preserve"> </w:t>
          </w:r>
          <w:r w:rsidR="00C4276A" w:rsidRPr="00CD5C33">
            <w:rPr>
              <w:rFonts w:asciiTheme="majorHAnsi" w:hAnsiTheme="majorHAnsi" w:cs="Arial"/>
              <w:snapToGrid w:val="0"/>
              <w:sz w:val="22"/>
              <w:szCs w:val="22"/>
            </w:rPr>
            <w:t>Therefore,</w:t>
          </w:r>
          <w:r w:rsidR="00380ADB" w:rsidRPr="00CD5C33">
            <w:rPr>
              <w:rFonts w:asciiTheme="majorHAnsi" w:hAnsiTheme="majorHAnsi" w:cs="Arial"/>
              <w:snapToGrid w:val="0"/>
              <w:sz w:val="22"/>
              <w:szCs w:val="22"/>
            </w:rPr>
            <w:t xml:space="preserve"> the City began the development of a new model of allocating funding</w:t>
          </w:r>
          <w:r w:rsidR="00615FFD">
            <w:rPr>
              <w:rFonts w:asciiTheme="majorHAnsi" w:hAnsiTheme="majorHAnsi" w:cs="Arial"/>
              <w:snapToGrid w:val="0"/>
              <w:sz w:val="22"/>
              <w:szCs w:val="22"/>
            </w:rPr>
            <w:t xml:space="preserve"> to serve more individuals</w:t>
          </w:r>
          <w:r w:rsidR="00380ADB" w:rsidRPr="00CD5C33">
            <w:rPr>
              <w:rFonts w:asciiTheme="majorHAnsi" w:hAnsiTheme="majorHAnsi" w:cs="Arial"/>
              <w:snapToGrid w:val="0"/>
              <w:sz w:val="22"/>
              <w:szCs w:val="22"/>
            </w:rPr>
            <w:t xml:space="preserve">.  </w:t>
          </w:r>
        </w:p>
        <w:p w14:paraId="3873B219" w14:textId="77777777" w:rsidR="00612A64" w:rsidRPr="00BC28EC" w:rsidRDefault="00612A64" w:rsidP="00612A64">
          <w:pPr>
            <w:widowControl w:val="0"/>
            <w:overflowPunct/>
            <w:autoSpaceDE/>
            <w:autoSpaceDN/>
            <w:adjustRightInd/>
            <w:textAlignment w:val="auto"/>
            <w:rPr>
              <w:rFonts w:asciiTheme="majorHAnsi" w:hAnsiTheme="majorHAnsi" w:cs="Arial"/>
              <w:snapToGrid w:val="0"/>
              <w:sz w:val="22"/>
              <w:szCs w:val="22"/>
            </w:rPr>
          </w:pPr>
        </w:p>
        <w:p w14:paraId="4336BDCC" w14:textId="04BD322D" w:rsidR="00A34AE7" w:rsidRPr="00BC28EC" w:rsidRDefault="00A34AE7" w:rsidP="00A34AE7">
          <w:pPr>
            <w:rPr>
              <w:rFonts w:asciiTheme="majorHAnsi" w:hAnsiTheme="majorHAnsi"/>
              <w:sz w:val="22"/>
              <w:szCs w:val="22"/>
            </w:rPr>
          </w:pPr>
          <w:r w:rsidRPr="00BC28EC">
            <w:rPr>
              <w:rFonts w:asciiTheme="majorHAnsi" w:hAnsiTheme="majorHAnsi"/>
              <w:sz w:val="22"/>
              <w:szCs w:val="22"/>
            </w:rPr>
            <w:t>Th</w:t>
          </w:r>
          <w:r w:rsidR="00EA5CE6">
            <w:rPr>
              <w:rFonts w:asciiTheme="majorHAnsi" w:hAnsiTheme="majorHAnsi"/>
              <w:sz w:val="22"/>
              <w:szCs w:val="22"/>
            </w:rPr>
            <w:t xml:space="preserve">e new </w:t>
          </w:r>
          <w:r w:rsidRPr="00BC28EC">
            <w:rPr>
              <w:rFonts w:asciiTheme="majorHAnsi" w:hAnsiTheme="majorHAnsi"/>
              <w:sz w:val="22"/>
              <w:szCs w:val="22"/>
            </w:rPr>
            <w:t xml:space="preserve">model shifts the focus from </w:t>
          </w:r>
          <w:r w:rsidR="00DF3D34" w:rsidRPr="00BC28EC">
            <w:rPr>
              <w:rFonts w:asciiTheme="majorHAnsi" w:hAnsiTheme="majorHAnsi"/>
              <w:sz w:val="22"/>
              <w:szCs w:val="22"/>
            </w:rPr>
            <w:t xml:space="preserve">extensive residential </w:t>
          </w:r>
          <w:r w:rsidRPr="00BC28EC">
            <w:rPr>
              <w:rFonts w:asciiTheme="majorHAnsi" w:hAnsiTheme="majorHAnsi"/>
              <w:sz w:val="22"/>
              <w:szCs w:val="22"/>
            </w:rPr>
            <w:t xml:space="preserve">assisted living to </w:t>
          </w:r>
          <w:r w:rsidR="00615FFD">
            <w:rPr>
              <w:rFonts w:asciiTheme="majorHAnsi" w:hAnsiTheme="majorHAnsi"/>
              <w:sz w:val="22"/>
              <w:szCs w:val="22"/>
            </w:rPr>
            <w:t xml:space="preserve">self-sufficiency of </w:t>
          </w:r>
          <w:r w:rsidRPr="00BC28EC">
            <w:rPr>
              <w:rFonts w:asciiTheme="majorHAnsi" w:hAnsiTheme="majorHAnsi"/>
              <w:sz w:val="22"/>
              <w:szCs w:val="22"/>
            </w:rPr>
            <w:t xml:space="preserve">equipping clients with skills necessary to live independently. </w:t>
          </w:r>
          <w:r w:rsidR="00EA5CE6" w:rsidRPr="00BC28EC">
            <w:rPr>
              <w:rFonts w:asciiTheme="majorHAnsi" w:hAnsiTheme="majorHAnsi"/>
              <w:sz w:val="22"/>
              <w:szCs w:val="22"/>
            </w:rPr>
            <w:t xml:space="preserve">The City </w:t>
          </w:r>
          <w:r w:rsidR="00B657E1">
            <w:rPr>
              <w:rFonts w:asciiTheme="majorHAnsi" w:hAnsiTheme="majorHAnsi"/>
              <w:sz w:val="22"/>
              <w:szCs w:val="22"/>
            </w:rPr>
            <w:t>is</w:t>
          </w:r>
          <w:r w:rsidR="00EA5CE6" w:rsidRPr="00BC28EC">
            <w:rPr>
              <w:rFonts w:asciiTheme="majorHAnsi" w:hAnsiTheme="majorHAnsi"/>
              <w:sz w:val="22"/>
              <w:szCs w:val="22"/>
            </w:rPr>
            <w:t xml:space="preserve"> direct</w:t>
          </w:r>
          <w:r w:rsidR="00B657E1">
            <w:rPr>
              <w:rFonts w:asciiTheme="majorHAnsi" w:hAnsiTheme="majorHAnsi"/>
              <w:sz w:val="22"/>
              <w:szCs w:val="22"/>
            </w:rPr>
            <w:t>ing</w:t>
          </w:r>
          <w:r w:rsidR="00EA5CE6" w:rsidRPr="00BC28EC">
            <w:rPr>
              <w:rFonts w:asciiTheme="majorHAnsi" w:hAnsiTheme="majorHAnsi"/>
              <w:sz w:val="22"/>
              <w:szCs w:val="22"/>
            </w:rPr>
            <w:t xml:space="preserve"> more funding to rental assistance and supportive services which will result </w:t>
          </w:r>
          <w:r w:rsidR="00CD5C33">
            <w:rPr>
              <w:rFonts w:asciiTheme="majorHAnsi" w:hAnsiTheme="majorHAnsi"/>
              <w:sz w:val="22"/>
              <w:szCs w:val="22"/>
            </w:rPr>
            <w:t>in</w:t>
          </w:r>
          <w:r w:rsidR="00EA5CE6" w:rsidRPr="00BC28EC">
            <w:rPr>
              <w:rFonts w:asciiTheme="majorHAnsi" w:hAnsiTheme="majorHAnsi"/>
              <w:sz w:val="22"/>
              <w:szCs w:val="22"/>
            </w:rPr>
            <w:t xml:space="preserve"> more clients receiving assistance.</w:t>
          </w:r>
          <w:r w:rsidR="00CD5C33">
            <w:rPr>
              <w:rFonts w:asciiTheme="majorHAnsi" w:hAnsiTheme="majorHAnsi"/>
              <w:sz w:val="22"/>
              <w:szCs w:val="22"/>
            </w:rPr>
            <w:t xml:space="preserve">  </w:t>
          </w:r>
          <w:r w:rsidR="00B657E1">
            <w:rPr>
              <w:rFonts w:asciiTheme="majorHAnsi" w:hAnsiTheme="majorHAnsi"/>
              <w:sz w:val="22"/>
              <w:szCs w:val="22"/>
            </w:rPr>
            <w:t xml:space="preserve">Currently, </w:t>
          </w:r>
          <w:r w:rsidR="00EA5CE6">
            <w:rPr>
              <w:rFonts w:asciiTheme="majorHAnsi" w:hAnsiTheme="majorHAnsi"/>
              <w:sz w:val="22"/>
              <w:szCs w:val="22"/>
            </w:rPr>
            <w:t xml:space="preserve">permanent housing with associated support services is the </w:t>
          </w:r>
          <w:r w:rsidR="00CD5C33">
            <w:rPr>
              <w:rFonts w:asciiTheme="majorHAnsi" w:hAnsiTheme="majorHAnsi"/>
              <w:sz w:val="22"/>
              <w:szCs w:val="22"/>
            </w:rPr>
            <w:t xml:space="preserve">direction of the awarding of </w:t>
          </w:r>
          <w:r w:rsidR="00EA5CE6">
            <w:rPr>
              <w:rFonts w:asciiTheme="majorHAnsi" w:hAnsiTheme="majorHAnsi"/>
              <w:sz w:val="22"/>
              <w:szCs w:val="22"/>
            </w:rPr>
            <w:t xml:space="preserve">the </w:t>
          </w:r>
          <w:r w:rsidR="00B657E1">
            <w:rPr>
              <w:rFonts w:asciiTheme="majorHAnsi" w:hAnsiTheme="majorHAnsi"/>
              <w:sz w:val="22"/>
              <w:szCs w:val="22"/>
            </w:rPr>
            <w:t xml:space="preserve">HOPWA </w:t>
          </w:r>
          <w:r w:rsidR="00EA5CE6">
            <w:rPr>
              <w:rFonts w:asciiTheme="majorHAnsi" w:hAnsiTheme="majorHAnsi"/>
              <w:sz w:val="22"/>
              <w:szCs w:val="22"/>
            </w:rPr>
            <w:t xml:space="preserve">funding allocation.  </w:t>
          </w:r>
        </w:p>
        <w:p w14:paraId="261C1E3E" w14:textId="77777777" w:rsidR="00A34AE7" w:rsidRPr="00BC28EC" w:rsidRDefault="00A34AE7" w:rsidP="00A34AE7">
          <w:pPr>
            <w:rPr>
              <w:rFonts w:asciiTheme="majorHAnsi" w:hAnsiTheme="majorHAnsi"/>
              <w:b/>
              <w:sz w:val="22"/>
              <w:szCs w:val="22"/>
            </w:rPr>
          </w:pPr>
        </w:p>
        <w:p w14:paraId="505D5F40" w14:textId="6F663ED8" w:rsidR="00B0259A" w:rsidRDefault="00ED59BB" w:rsidP="00A34AE7">
          <w:pPr>
            <w:rPr>
              <w:rFonts w:asciiTheme="majorHAnsi" w:hAnsiTheme="majorHAnsi"/>
              <w:sz w:val="22"/>
              <w:szCs w:val="22"/>
            </w:rPr>
          </w:pPr>
          <w:r>
            <w:rPr>
              <w:rFonts w:asciiTheme="majorHAnsi" w:hAnsiTheme="majorHAnsi"/>
              <w:sz w:val="22"/>
              <w:szCs w:val="22"/>
            </w:rPr>
            <w:t>The new model includes t</w:t>
          </w:r>
          <w:r w:rsidR="00CD5C33" w:rsidRPr="00CD5C33">
            <w:rPr>
              <w:rFonts w:asciiTheme="majorHAnsi" w:hAnsiTheme="majorHAnsi"/>
              <w:sz w:val="22"/>
              <w:szCs w:val="22"/>
            </w:rPr>
            <w:t xml:space="preserve">he approach of Housing First and Harm Reduction </w:t>
          </w:r>
          <w:r>
            <w:rPr>
              <w:rFonts w:asciiTheme="majorHAnsi" w:hAnsiTheme="majorHAnsi"/>
              <w:sz w:val="22"/>
              <w:szCs w:val="22"/>
            </w:rPr>
            <w:t xml:space="preserve">that </w:t>
          </w:r>
          <w:r w:rsidR="00BF1E28">
            <w:rPr>
              <w:rFonts w:asciiTheme="majorHAnsi" w:hAnsiTheme="majorHAnsi"/>
              <w:sz w:val="22"/>
              <w:szCs w:val="22"/>
            </w:rPr>
            <w:t>has</w:t>
          </w:r>
          <w:r>
            <w:rPr>
              <w:rFonts w:asciiTheme="majorHAnsi" w:hAnsiTheme="majorHAnsi"/>
              <w:sz w:val="22"/>
              <w:szCs w:val="22"/>
            </w:rPr>
            <w:t xml:space="preserve"> </w:t>
          </w:r>
          <w:r w:rsidR="00CD5C33" w:rsidRPr="00CD5C33">
            <w:rPr>
              <w:rFonts w:asciiTheme="majorHAnsi" w:hAnsiTheme="majorHAnsi"/>
              <w:sz w:val="22"/>
              <w:szCs w:val="22"/>
            </w:rPr>
            <w:t>continuously surfaced as being successful in many jurisdictions</w:t>
          </w:r>
          <w:r>
            <w:rPr>
              <w:rFonts w:asciiTheme="majorHAnsi" w:hAnsiTheme="majorHAnsi"/>
              <w:sz w:val="22"/>
              <w:szCs w:val="22"/>
            </w:rPr>
            <w:t xml:space="preserve">.  </w:t>
          </w:r>
          <w:r w:rsidR="00B657E1">
            <w:rPr>
              <w:rFonts w:asciiTheme="majorHAnsi" w:hAnsiTheme="majorHAnsi"/>
              <w:sz w:val="22"/>
              <w:szCs w:val="22"/>
            </w:rPr>
            <w:t xml:space="preserve">Training on these approaches to the non-profits providing the services and to City staff have proven to be advantageous and received favorably.  </w:t>
          </w:r>
          <w:r>
            <w:rPr>
              <w:rFonts w:asciiTheme="majorHAnsi" w:hAnsiTheme="majorHAnsi"/>
              <w:sz w:val="22"/>
              <w:szCs w:val="22"/>
            </w:rPr>
            <w:t xml:space="preserve">Data </w:t>
          </w:r>
          <w:r w:rsidR="00B657E1">
            <w:rPr>
              <w:rFonts w:asciiTheme="majorHAnsi" w:hAnsiTheme="majorHAnsi"/>
              <w:sz w:val="22"/>
              <w:szCs w:val="22"/>
            </w:rPr>
            <w:t xml:space="preserve">regarding these approaches </w:t>
          </w:r>
          <w:r>
            <w:rPr>
              <w:rFonts w:asciiTheme="majorHAnsi" w:hAnsiTheme="majorHAnsi"/>
              <w:sz w:val="22"/>
              <w:szCs w:val="22"/>
            </w:rPr>
            <w:t xml:space="preserve">has indicated </w:t>
          </w:r>
          <w:r w:rsidR="00CD5C33" w:rsidRPr="00CD5C33">
            <w:rPr>
              <w:rFonts w:asciiTheme="majorHAnsi" w:hAnsiTheme="majorHAnsi"/>
              <w:sz w:val="22"/>
              <w:szCs w:val="22"/>
            </w:rPr>
            <w:t>improvement</w:t>
          </w:r>
          <w:r>
            <w:rPr>
              <w:rFonts w:asciiTheme="majorHAnsi" w:hAnsiTheme="majorHAnsi"/>
              <w:sz w:val="22"/>
              <w:szCs w:val="22"/>
            </w:rPr>
            <w:t>s</w:t>
          </w:r>
          <w:r w:rsidR="00CD5C33" w:rsidRPr="00CD5C33">
            <w:rPr>
              <w:rFonts w:asciiTheme="majorHAnsi" w:hAnsiTheme="majorHAnsi"/>
              <w:sz w:val="22"/>
              <w:szCs w:val="22"/>
            </w:rPr>
            <w:t xml:space="preserve"> in the quality of life for the individuals served. </w:t>
          </w:r>
        </w:p>
        <w:p w14:paraId="302DCB01" w14:textId="77777777" w:rsidR="00B0259A" w:rsidRDefault="00B0259A" w:rsidP="00A34AE7">
          <w:pPr>
            <w:rPr>
              <w:rFonts w:asciiTheme="majorHAnsi" w:hAnsiTheme="majorHAnsi"/>
              <w:sz w:val="22"/>
              <w:szCs w:val="22"/>
            </w:rPr>
          </w:pPr>
        </w:p>
        <w:p w14:paraId="47C0B11C" w14:textId="291BF25E" w:rsidR="00A34AE7" w:rsidRPr="00BC28EC" w:rsidRDefault="00CD5C33" w:rsidP="00A34AE7">
          <w:pPr>
            <w:rPr>
              <w:rFonts w:asciiTheme="majorHAnsi" w:hAnsiTheme="majorHAnsi"/>
              <w:sz w:val="22"/>
              <w:szCs w:val="22"/>
            </w:rPr>
          </w:pPr>
          <w:r w:rsidRPr="00CD5C33">
            <w:rPr>
              <w:rFonts w:asciiTheme="majorHAnsi" w:hAnsiTheme="majorHAnsi"/>
              <w:sz w:val="22"/>
              <w:szCs w:val="22"/>
            </w:rPr>
            <w:t>In the City’s quest for transparency, community involvement and partnership intensive work has</w:t>
          </w:r>
          <w:r>
            <w:rPr>
              <w:rFonts w:asciiTheme="majorHAnsi" w:hAnsiTheme="majorHAnsi"/>
              <w:sz w:val="22"/>
              <w:szCs w:val="22"/>
            </w:rPr>
            <w:t xml:space="preserve"> continued in the </w:t>
          </w:r>
          <w:r w:rsidRPr="00CD5C33">
            <w:rPr>
              <w:rFonts w:asciiTheme="majorHAnsi" w:hAnsiTheme="majorHAnsi"/>
              <w:sz w:val="22"/>
              <w:szCs w:val="22"/>
            </w:rPr>
            <w:t>develop</w:t>
          </w:r>
          <w:r>
            <w:rPr>
              <w:rFonts w:asciiTheme="majorHAnsi" w:hAnsiTheme="majorHAnsi"/>
              <w:sz w:val="22"/>
              <w:szCs w:val="22"/>
            </w:rPr>
            <w:t xml:space="preserve">ment of </w:t>
          </w:r>
          <w:r w:rsidRPr="00CD5C33">
            <w:rPr>
              <w:rFonts w:asciiTheme="majorHAnsi" w:hAnsiTheme="majorHAnsi"/>
              <w:sz w:val="22"/>
              <w:szCs w:val="22"/>
            </w:rPr>
            <w:t xml:space="preserve">the new HOPWA Program Design that will </w:t>
          </w:r>
          <w:r w:rsidR="00583410" w:rsidRPr="00BC28EC">
            <w:rPr>
              <w:rFonts w:asciiTheme="majorHAnsi" w:hAnsiTheme="majorHAnsi"/>
              <w:sz w:val="22"/>
              <w:szCs w:val="22"/>
            </w:rPr>
            <w:t xml:space="preserve">address the needs of PLWH </w:t>
          </w:r>
          <w:r>
            <w:rPr>
              <w:rFonts w:asciiTheme="majorHAnsi" w:hAnsiTheme="majorHAnsi"/>
              <w:sz w:val="22"/>
              <w:szCs w:val="22"/>
            </w:rPr>
            <w:t>in the EMA</w:t>
          </w:r>
          <w:r w:rsidRPr="00CD5C33">
            <w:rPr>
              <w:rFonts w:asciiTheme="majorHAnsi" w:hAnsiTheme="majorHAnsi"/>
              <w:sz w:val="22"/>
              <w:szCs w:val="22"/>
            </w:rPr>
            <w:t xml:space="preserve">.  </w:t>
          </w:r>
          <w:r w:rsidR="00583410">
            <w:rPr>
              <w:rFonts w:asciiTheme="majorHAnsi" w:hAnsiTheme="majorHAnsi"/>
              <w:sz w:val="22"/>
              <w:szCs w:val="22"/>
            </w:rPr>
            <w:t>Design c</w:t>
          </w:r>
          <w:r w:rsidR="00A34AE7" w:rsidRPr="00BC28EC">
            <w:rPr>
              <w:rFonts w:asciiTheme="majorHAnsi" w:hAnsiTheme="majorHAnsi"/>
              <w:sz w:val="22"/>
              <w:szCs w:val="22"/>
            </w:rPr>
            <w:t>hanges involve</w:t>
          </w:r>
          <w:r w:rsidR="00583410">
            <w:rPr>
              <w:rFonts w:asciiTheme="majorHAnsi" w:hAnsiTheme="majorHAnsi"/>
              <w:sz w:val="22"/>
              <w:szCs w:val="22"/>
            </w:rPr>
            <w:t>s</w:t>
          </w:r>
          <w:r w:rsidR="00A34AE7" w:rsidRPr="00BC28EC">
            <w:rPr>
              <w:rFonts w:asciiTheme="majorHAnsi" w:hAnsiTheme="majorHAnsi"/>
              <w:sz w:val="22"/>
              <w:szCs w:val="22"/>
            </w:rPr>
            <w:t>:</w:t>
          </w:r>
        </w:p>
        <w:p w14:paraId="4657557D" w14:textId="77777777" w:rsidR="00A34AE7" w:rsidRPr="00BC28EC" w:rsidRDefault="00A34AE7" w:rsidP="00A34AE7">
          <w:pPr>
            <w:rPr>
              <w:rFonts w:asciiTheme="majorHAnsi" w:hAnsiTheme="majorHAnsi"/>
              <w:sz w:val="22"/>
              <w:szCs w:val="22"/>
            </w:rPr>
          </w:pPr>
        </w:p>
        <w:p w14:paraId="1F777FD8" w14:textId="3E39F478" w:rsidR="00A34AE7" w:rsidRPr="00BC28EC" w:rsidRDefault="001333B2" w:rsidP="006611E0">
          <w:pPr>
            <w:pStyle w:val="ListParagraph"/>
            <w:numPr>
              <w:ilvl w:val="0"/>
              <w:numId w:val="25"/>
            </w:numPr>
            <w:overflowPunct/>
            <w:autoSpaceDE/>
            <w:autoSpaceDN/>
            <w:adjustRightInd/>
            <w:contextualSpacing/>
            <w:textAlignment w:val="auto"/>
            <w:rPr>
              <w:rFonts w:asciiTheme="majorHAnsi" w:hAnsiTheme="majorHAnsi"/>
              <w:sz w:val="22"/>
              <w:szCs w:val="22"/>
            </w:rPr>
          </w:pPr>
          <w:r w:rsidRPr="00BC28EC">
            <w:rPr>
              <w:rFonts w:asciiTheme="majorHAnsi" w:hAnsiTheme="majorHAnsi"/>
              <w:sz w:val="22"/>
              <w:szCs w:val="22"/>
            </w:rPr>
            <w:t>Right sizing of staff with decreased staff to client ratios</w:t>
          </w:r>
          <w:r w:rsidR="00A34AE7" w:rsidRPr="00BC28EC">
            <w:rPr>
              <w:rFonts w:asciiTheme="majorHAnsi" w:hAnsiTheme="majorHAnsi"/>
              <w:sz w:val="22"/>
              <w:szCs w:val="22"/>
            </w:rPr>
            <w:t>;</w:t>
          </w:r>
        </w:p>
        <w:p w14:paraId="4670365E" w14:textId="77777777" w:rsidR="00A34AE7" w:rsidRPr="00BC28EC" w:rsidRDefault="00A34AE7" w:rsidP="006611E0">
          <w:pPr>
            <w:pStyle w:val="ListParagraph"/>
            <w:numPr>
              <w:ilvl w:val="0"/>
              <w:numId w:val="25"/>
            </w:numPr>
            <w:overflowPunct/>
            <w:autoSpaceDE/>
            <w:autoSpaceDN/>
            <w:adjustRightInd/>
            <w:contextualSpacing/>
            <w:textAlignment w:val="auto"/>
            <w:rPr>
              <w:rFonts w:asciiTheme="majorHAnsi" w:hAnsiTheme="majorHAnsi"/>
              <w:sz w:val="22"/>
              <w:szCs w:val="22"/>
            </w:rPr>
          </w:pPr>
          <w:r w:rsidRPr="00BC28EC">
            <w:rPr>
              <w:rFonts w:asciiTheme="majorHAnsi" w:hAnsiTheme="majorHAnsi"/>
              <w:sz w:val="22"/>
              <w:szCs w:val="22"/>
            </w:rPr>
            <w:t>Intensive training on supportive services and case management;</w:t>
          </w:r>
        </w:p>
        <w:p w14:paraId="59E29721" w14:textId="77777777" w:rsidR="00A34AE7" w:rsidRPr="00BC28EC" w:rsidRDefault="00A34AE7" w:rsidP="006611E0">
          <w:pPr>
            <w:pStyle w:val="ListParagraph"/>
            <w:numPr>
              <w:ilvl w:val="0"/>
              <w:numId w:val="25"/>
            </w:numPr>
            <w:overflowPunct/>
            <w:autoSpaceDE/>
            <w:autoSpaceDN/>
            <w:adjustRightInd/>
            <w:contextualSpacing/>
            <w:textAlignment w:val="auto"/>
            <w:rPr>
              <w:rFonts w:asciiTheme="majorHAnsi" w:hAnsiTheme="majorHAnsi"/>
              <w:sz w:val="22"/>
              <w:szCs w:val="22"/>
            </w:rPr>
          </w:pPr>
          <w:r w:rsidRPr="00BC28EC">
            <w:rPr>
              <w:rFonts w:asciiTheme="majorHAnsi" w:hAnsiTheme="majorHAnsi"/>
              <w:sz w:val="22"/>
              <w:szCs w:val="22"/>
            </w:rPr>
            <w:lastRenderedPageBreak/>
            <w:t>Diversifying sources of funding; and</w:t>
          </w:r>
        </w:p>
        <w:p w14:paraId="64CCA4CD" w14:textId="77777777" w:rsidR="00A34AE7" w:rsidRDefault="00A34AE7" w:rsidP="006611E0">
          <w:pPr>
            <w:pStyle w:val="ListParagraph"/>
            <w:numPr>
              <w:ilvl w:val="0"/>
              <w:numId w:val="25"/>
            </w:numPr>
            <w:overflowPunct/>
            <w:autoSpaceDE/>
            <w:autoSpaceDN/>
            <w:adjustRightInd/>
            <w:contextualSpacing/>
            <w:textAlignment w:val="auto"/>
            <w:rPr>
              <w:rFonts w:asciiTheme="majorHAnsi" w:hAnsiTheme="majorHAnsi"/>
              <w:sz w:val="22"/>
              <w:szCs w:val="22"/>
            </w:rPr>
          </w:pPr>
          <w:r w:rsidRPr="00BC28EC">
            <w:rPr>
              <w:rFonts w:asciiTheme="majorHAnsi" w:hAnsiTheme="majorHAnsi"/>
              <w:sz w:val="22"/>
              <w:szCs w:val="22"/>
            </w:rPr>
            <w:t>Utilizing facilities for alternative functions.</w:t>
          </w:r>
        </w:p>
        <w:p w14:paraId="143B4639" w14:textId="5ADC810D" w:rsidR="00583410" w:rsidRPr="00BC28EC" w:rsidRDefault="00583410" w:rsidP="006611E0">
          <w:pPr>
            <w:pStyle w:val="ListParagraph"/>
            <w:numPr>
              <w:ilvl w:val="0"/>
              <w:numId w:val="25"/>
            </w:numPr>
            <w:overflowPunct/>
            <w:autoSpaceDE/>
            <w:autoSpaceDN/>
            <w:adjustRightInd/>
            <w:contextualSpacing/>
            <w:textAlignment w:val="auto"/>
            <w:rPr>
              <w:rFonts w:asciiTheme="majorHAnsi" w:hAnsiTheme="majorHAnsi"/>
              <w:sz w:val="22"/>
              <w:szCs w:val="22"/>
            </w:rPr>
          </w:pPr>
          <w:r>
            <w:rPr>
              <w:rFonts w:asciiTheme="majorHAnsi" w:hAnsiTheme="majorHAnsi"/>
              <w:sz w:val="22"/>
              <w:szCs w:val="22"/>
            </w:rPr>
            <w:t>Data collection relative to the needs of the clients in the EMA</w:t>
          </w:r>
        </w:p>
        <w:p w14:paraId="19DB482F" w14:textId="77777777" w:rsidR="00A34AE7" w:rsidRPr="00BC28EC" w:rsidRDefault="00A34AE7" w:rsidP="00A34AE7">
          <w:pPr>
            <w:pStyle w:val="ListParagraph"/>
            <w:rPr>
              <w:rFonts w:asciiTheme="majorHAnsi" w:hAnsiTheme="majorHAnsi"/>
              <w:sz w:val="22"/>
              <w:szCs w:val="22"/>
            </w:rPr>
          </w:pPr>
        </w:p>
        <w:p w14:paraId="12943501" w14:textId="077FB36C" w:rsidR="000D5D82" w:rsidRPr="00BC28EC" w:rsidRDefault="00716EBF" w:rsidP="000D5D82">
          <w:pPr>
            <w:widowControl w:val="0"/>
            <w:overflowPunct/>
            <w:autoSpaceDE/>
            <w:autoSpaceDN/>
            <w:adjustRightInd/>
            <w:textAlignment w:val="auto"/>
            <w:rPr>
              <w:rFonts w:asciiTheme="majorHAnsi" w:hAnsiTheme="majorHAnsi" w:cs="Arial"/>
              <w:snapToGrid w:val="0"/>
              <w:sz w:val="22"/>
              <w:szCs w:val="22"/>
            </w:rPr>
          </w:pPr>
          <w:r w:rsidRPr="00BC28EC">
            <w:rPr>
              <w:rFonts w:asciiTheme="majorHAnsi" w:hAnsiTheme="majorHAnsi" w:cs="Arial"/>
              <w:snapToGrid w:val="0"/>
              <w:sz w:val="22"/>
              <w:szCs w:val="22"/>
            </w:rPr>
            <w:t xml:space="preserve">HUD’s </w:t>
          </w:r>
          <w:r w:rsidR="000D5D82" w:rsidRPr="00BC28EC">
            <w:rPr>
              <w:rFonts w:asciiTheme="majorHAnsi" w:hAnsiTheme="majorHAnsi" w:cs="Arial"/>
              <w:snapToGrid w:val="0"/>
              <w:sz w:val="22"/>
              <w:szCs w:val="22"/>
            </w:rPr>
            <w:t xml:space="preserve">Office of HIV/AIDS Housing (OHH) has established a set of values to guide the next steps for implementing HOPWA Modernization. </w:t>
          </w:r>
          <w:r w:rsidRPr="00BC28EC">
            <w:rPr>
              <w:rFonts w:asciiTheme="majorHAnsi" w:hAnsiTheme="majorHAnsi" w:cs="Arial"/>
              <w:snapToGrid w:val="0"/>
              <w:sz w:val="22"/>
              <w:szCs w:val="22"/>
            </w:rPr>
            <w:t xml:space="preserve">The City supports these values as it develops changes in the service model. </w:t>
          </w:r>
          <w:r w:rsidR="000D5D82" w:rsidRPr="00BC28EC">
            <w:rPr>
              <w:rFonts w:asciiTheme="majorHAnsi" w:hAnsiTheme="majorHAnsi" w:cs="Arial"/>
              <w:snapToGrid w:val="0"/>
              <w:sz w:val="22"/>
              <w:szCs w:val="22"/>
            </w:rPr>
            <w:t>These values are:</w:t>
          </w:r>
        </w:p>
        <w:p w14:paraId="5AC2293A" w14:textId="77777777" w:rsidR="000D5D82" w:rsidRPr="00BC28EC" w:rsidRDefault="000D5D82" w:rsidP="000D5D82">
          <w:pPr>
            <w:widowControl w:val="0"/>
            <w:overflowPunct/>
            <w:autoSpaceDE/>
            <w:autoSpaceDN/>
            <w:adjustRightInd/>
            <w:textAlignment w:val="auto"/>
            <w:rPr>
              <w:rFonts w:asciiTheme="majorHAnsi" w:hAnsiTheme="majorHAnsi" w:cs="Arial"/>
              <w:snapToGrid w:val="0"/>
              <w:sz w:val="22"/>
              <w:szCs w:val="22"/>
            </w:rPr>
          </w:pPr>
        </w:p>
        <w:p w14:paraId="65B46E72" w14:textId="77777777" w:rsidR="000D5D82" w:rsidRPr="00BC28EC" w:rsidRDefault="000D5D82" w:rsidP="006611E0">
          <w:pPr>
            <w:widowControl w:val="0"/>
            <w:numPr>
              <w:ilvl w:val="0"/>
              <w:numId w:val="24"/>
            </w:numPr>
            <w:overflowPunct/>
            <w:autoSpaceDE/>
            <w:autoSpaceDN/>
            <w:adjustRightInd/>
            <w:textAlignment w:val="auto"/>
            <w:rPr>
              <w:rFonts w:asciiTheme="majorHAnsi" w:hAnsiTheme="majorHAnsi" w:cs="Arial"/>
              <w:snapToGrid w:val="0"/>
              <w:sz w:val="22"/>
              <w:szCs w:val="22"/>
            </w:rPr>
          </w:pPr>
          <w:r w:rsidRPr="00BC28EC">
            <w:rPr>
              <w:rFonts w:asciiTheme="majorHAnsi" w:hAnsiTheme="majorHAnsi" w:cs="Arial"/>
              <w:snapToGrid w:val="0"/>
              <w:sz w:val="22"/>
              <w:szCs w:val="22"/>
            </w:rPr>
            <w:t>No person should become homeless as the result of HOPWA Modernization;</w:t>
          </w:r>
        </w:p>
        <w:p w14:paraId="55FE01CD" w14:textId="77777777" w:rsidR="000D5D82" w:rsidRPr="00BC28EC" w:rsidRDefault="000D5D82" w:rsidP="006611E0">
          <w:pPr>
            <w:widowControl w:val="0"/>
            <w:numPr>
              <w:ilvl w:val="0"/>
              <w:numId w:val="24"/>
            </w:numPr>
            <w:overflowPunct/>
            <w:autoSpaceDE/>
            <w:autoSpaceDN/>
            <w:adjustRightInd/>
            <w:textAlignment w:val="auto"/>
            <w:rPr>
              <w:rFonts w:asciiTheme="majorHAnsi" w:hAnsiTheme="majorHAnsi" w:cs="Arial"/>
              <w:snapToGrid w:val="0"/>
              <w:sz w:val="22"/>
              <w:szCs w:val="22"/>
            </w:rPr>
          </w:pPr>
          <w:r w:rsidRPr="00BC28EC">
            <w:rPr>
              <w:rFonts w:asciiTheme="majorHAnsi" w:hAnsiTheme="majorHAnsi" w:cs="Arial"/>
              <w:snapToGrid w:val="0"/>
              <w:sz w:val="22"/>
              <w:szCs w:val="22"/>
            </w:rPr>
            <w:t>All funds should be used to meet the needs of eligible households, with no funds recaptured from the grant; and</w:t>
          </w:r>
        </w:p>
        <w:p w14:paraId="0C97EF04" w14:textId="41E7D348" w:rsidR="000D5D82" w:rsidRPr="00BC28EC" w:rsidRDefault="000D5D82" w:rsidP="006611E0">
          <w:pPr>
            <w:widowControl w:val="0"/>
            <w:numPr>
              <w:ilvl w:val="0"/>
              <w:numId w:val="24"/>
            </w:numPr>
            <w:overflowPunct/>
            <w:autoSpaceDE/>
            <w:autoSpaceDN/>
            <w:adjustRightInd/>
            <w:textAlignment w:val="auto"/>
            <w:rPr>
              <w:rFonts w:asciiTheme="majorHAnsi" w:hAnsiTheme="majorHAnsi" w:cs="Arial"/>
              <w:snapToGrid w:val="0"/>
              <w:sz w:val="22"/>
              <w:szCs w:val="22"/>
            </w:rPr>
          </w:pPr>
          <w:r w:rsidRPr="00BC28EC">
            <w:rPr>
              <w:rFonts w:asciiTheme="majorHAnsi" w:hAnsiTheme="majorHAnsi" w:cs="Arial"/>
              <w:snapToGrid w:val="0"/>
              <w:sz w:val="22"/>
              <w:szCs w:val="22"/>
            </w:rPr>
            <w:t xml:space="preserve">Grantees, the City, should ensure that its project design </w:t>
          </w:r>
          <w:r w:rsidR="00BF1E28" w:rsidRPr="00BC28EC">
            <w:rPr>
              <w:rFonts w:asciiTheme="majorHAnsi" w:hAnsiTheme="majorHAnsi" w:cs="Arial"/>
              <w:snapToGrid w:val="0"/>
              <w:sz w:val="22"/>
              <w:szCs w:val="22"/>
            </w:rPr>
            <w:t>meets</w:t>
          </w:r>
          <w:r w:rsidRPr="00BC28EC">
            <w:rPr>
              <w:rFonts w:asciiTheme="majorHAnsi" w:hAnsiTheme="majorHAnsi" w:cs="Arial"/>
              <w:snapToGrid w:val="0"/>
              <w:sz w:val="22"/>
              <w:szCs w:val="22"/>
            </w:rPr>
            <w:t xml:space="preserve"> the changing needs of the modern HIV epidemic, with the goal of positive health outcomes and reduced viral loads for HOPWA-assisted households. </w:t>
          </w:r>
        </w:p>
        <w:p w14:paraId="3BB92241" w14:textId="77777777" w:rsidR="000D5D82" w:rsidRPr="00BC28EC" w:rsidRDefault="000D5D82" w:rsidP="000D5D82">
          <w:pPr>
            <w:rPr>
              <w:rFonts w:asciiTheme="majorHAnsi" w:hAnsiTheme="majorHAnsi"/>
              <w:sz w:val="22"/>
              <w:szCs w:val="22"/>
            </w:rPr>
          </w:pPr>
        </w:p>
        <w:p w14:paraId="60D17199" w14:textId="390725B1" w:rsidR="003F4E59" w:rsidRPr="00BC28EC" w:rsidRDefault="006D22C9" w:rsidP="00E07ABC">
          <w:pPr>
            <w:rPr>
              <w:rFonts w:asciiTheme="majorHAnsi" w:hAnsiTheme="majorHAnsi"/>
              <w:sz w:val="22"/>
              <w:szCs w:val="22"/>
            </w:rPr>
          </w:pPr>
          <w:r w:rsidRPr="00CD5C33">
            <w:rPr>
              <w:rFonts w:asciiTheme="majorHAnsi" w:hAnsiTheme="majorHAnsi"/>
              <w:sz w:val="22"/>
              <w:szCs w:val="22"/>
            </w:rPr>
            <w:t xml:space="preserve">The </w:t>
          </w:r>
          <w:r w:rsidR="00825A0F" w:rsidRPr="00CD5C33">
            <w:rPr>
              <w:rFonts w:asciiTheme="majorHAnsi" w:hAnsiTheme="majorHAnsi"/>
              <w:sz w:val="22"/>
              <w:szCs w:val="22"/>
            </w:rPr>
            <w:t xml:space="preserve">HOPWA Modernization </w:t>
          </w:r>
          <w:r w:rsidRPr="00CD5C33">
            <w:rPr>
              <w:rFonts w:asciiTheme="majorHAnsi" w:hAnsiTheme="majorHAnsi"/>
              <w:sz w:val="22"/>
              <w:szCs w:val="22"/>
            </w:rPr>
            <w:t>Core Committee</w:t>
          </w:r>
          <w:r w:rsidR="00EC1FAF" w:rsidRPr="00CD5C33">
            <w:rPr>
              <w:rFonts w:asciiTheme="majorHAnsi" w:hAnsiTheme="majorHAnsi" w:cs="Arial"/>
              <w:snapToGrid w:val="0"/>
              <w:sz w:val="22"/>
              <w:szCs w:val="22"/>
            </w:rPr>
            <w:t xml:space="preserve"> </w:t>
          </w:r>
          <w:r w:rsidR="00BF1E28" w:rsidRPr="00CD5C33">
            <w:rPr>
              <w:rFonts w:asciiTheme="majorHAnsi" w:hAnsiTheme="majorHAnsi" w:cs="Arial"/>
              <w:snapToGrid w:val="0"/>
              <w:sz w:val="22"/>
              <w:szCs w:val="22"/>
            </w:rPr>
            <w:t>is comprised</w:t>
          </w:r>
          <w:r w:rsidR="00825A0F" w:rsidRPr="00CD5C33">
            <w:rPr>
              <w:rFonts w:asciiTheme="majorHAnsi" w:hAnsiTheme="majorHAnsi" w:cs="Arial"/>
              <w:snapToGrid w:val="0"/>
              <w:sz w:val="22"/>
              <w:szCs w:val="22"/>
            </w:rPr>
            <w:t xml:space="preserve"> </w:t>
          </w:r>
          <w:r w:rsidR="001F563F" w:rsidRPr="00CD5C33">
            <w:rPr>
              <w:rFonts w:asciiTheme="majorHAnsi" w:hAnsiTheme="majorHAnsi" w:cs="Arial"/>
              <w:snapToGrid w:val="0"/>
              <w:sz w:val="22"/>
              <w:szCs w:val="22"/>
            </w:rPr>
            <w:t>of persons</w:t>
          </w:r>
          <w:r w:rsidR="00EC1FAF" w:rsidRPr="00CD5C33">
            <w:rPr>
              <w:rFonts w:asciiTheme="majorHAnsi" w:hAnsiTheme="majorHAnsi" w:cs="Arial"/>
              <w:snapToGrid w:val="0"/>
              <w:sz w:val="22"/>
              <w:szCs w:val="22"/>
            </w:rPr>
            <w:t xml:space="preserve"> living with </w:t>
          </w:r>
          <w:r w:rsidR="00825A0F" w:rsidRPr="00CD5C33">
            <w:rPr>
              <w:rFonts w:asciiTheme="majorHAnsi" w:hAnsiTheme="majorHAnsi" w:cs="Arial"/>
              <w:snapToGrid w:val="0"/>
              <w:sz w:val="22"/>
              <w:szCs w:val="22"/>
            </w:rPr>
            <w:t>HIV</w:t>
          </w:r>
          <w:r w:rsidR="00EC1FAF" w:rsidRPr="00CD5C33">
            <w:rPr>
              <w:rFonts w:asciiTheme="majorHAnsi" w:hAnsiTheme="majorHAnsi" w:cs="Arial"/>
              <w:snapToGrid w:val="0"/>
              <w:sz w:val="22"/>
              <w:szCs w:val="22"/>
            </w:rPr>
            <w:t xml:space="preserve"> (</w:t>
          </w:r>
          <w:r w:rsidR="00825A0F" w:rsidRPr="00CD5C33">
            <w:rPr>
              <w:rFonts w:asciiTheme="majorHAnsi" w:hAnsiTheme="majorHAnsi" w:cs="Arial"/>
              <w:snapToGrid w:val="0"/>
              <w:sz w:val="22"/>
              <w:szCs w:val="22"/>
            </w:rPr>
            <w:t>PLWH</w:t>
          </w:r>
          <w:r w:rsidR="00EC1FAF" w:rsidRPr="00CD5C33">
            <w:rPr>
              <w:rFonts w:asciiTheme="majorHAnsi" w:hAnsiTheme="majorHAnsi" w:cs="Arial"/>
              <w:snapToGrid w:val="0"/>
              <w:sz w:val="22"/>
              <w:szCs w:val="22"/>
            </w:rPr>
            <w:t xml:space="preserve">), community partners, project sponsors, stakeholders, City </w:t>
          </w:r>
          <w:r w:rsidR="003F4E59" w:rsidRPr="00CD5C33">
            <w:rPr>
              <w:rFonts w:asciiTheme="majorHAnsi" w:hAnsiTheme="majorHAnsi" w:cs="Arial"/>
              <w:snapToGrid w:val="0"/>
              <w:sz w:val="22"/>
              <w:szCs w:val="22"/>
            </w:rPr>
            <w:t>representatives</w:t>
          </w:r>
          <w:r w:rsidR="00EC1FAF" w:rsidRPr="00CD5C33">
            <w:rPr>
              <w:rFonts w:asciiTheme="majorHAnsi" w:hAnsiTheme="majorHAnsi" w:cs="Arial"/>
              <w:snapToGrid w:val="0"/>
              <w:sz w:val="22"/>
              <w:szCs w:val="22"/>
            </w:rPr>
            <w:t xml:space="preserve"> and interested citizens</w:t>
          </w:r>
          <w:r w:rsidR="00550211">
            <w:rPr>
              <w:rFonts w:asciiTheme="majorHAnsi" w:hAnsiTheme="majorHAnsi" w:cs="Arial"/>
              <w:snapToGrid w:val="0"/>
              <w:sz w:val="22"/>
              <w:szCs w:val="22"/>
            </w:rPr>
            <w:t xml:space="preserve"> </w:t>
          </w:r>
          <w:r w:rsidR="00BF1E28">
            <w:rPr>
              <w:rFonts w:asciiTheme="majorHAnsi" w:hAnsiTheme="majorHAnsi" w:cs="Arial"/>
              <w:snapToGrid w:val="0"/>
              <w:sz w:val="22"/>
              <w:szCs w:val="22"/>
            </w:rPr>
            <w:t xml:space="preserve">still </w:t>
          </w:r>
          <w:r w:rsidR="00550211">
            <w:rPr>
              <w:rFonts w:asciiTheme="majorHAnsi" w:hAnsiTheme="majorHAnsi" w:cs="Arial"/>
              <w:snapToGrid w:val="0"/>
              <w:sz w:val="22"/>
              <w:szCs w:val="22"/>
            </w:rPr>
            <w:t>at work</w:t>
          </w:r>
          <w:r w:rsidR="00EC1FAF" w:rsidRPr="00CD5C33">
            <w:rPr>
              <w:rFonts w:asciiTheme="majorHAnsi" w:hAnsiTheme="majorHAnsi" w:cs="Arial"/>
              <w:snapToGrid w:val="0"/>
              <w:sz w:val="22"/>
              <w:szCs w:val="22"/>
            </w:rPr>
            <w:t xml:space="preserve">. The sole purpose of the committee is to </w:t>
          </w:r>
          <w:r w:rsidR="003F4E59" w:rsidRPr="00CD5C33">
            <w:rPr>
              <w:rFonts w:asciiTheme="majorHAnsi" w:hAnsiTheme="majorHAnsi" w:cs="Arial"/>
              <w:snapToGrid w:val="0"/>
              <w:sz w:val="22"/>
              <w:szCs w:val="22"/>
            </w:rPr>
            <w:t>assist with the development of the new model</w:t>
          </w:r>
          <w:r w:rsidR="00BF1E28">
            <w:rPr>
              <w:rFonts w:asciiTheme="majorHAnsi" w:hAnsiTheme="majorHAnsi" w:cs="Arial"/>
              <w:snapToGrid w:val="0"/>
              <w:sz w:val="22"/>
              <w:szCs w:val="22"/>
            </w:rPr>
            <w:t xml:space="preserve">.  This </w:t>
          </w:r>
          <w:r w:rsidR="003F4E59" w:rsidRPr="00CD5C33">
            <w:rPr>
              <w:rFonts w:asciiTheme="majorHAnsi" w:hAnsiTheme="majorHAnsi" w:cs="Arial"/>
              <w:snapToGrid w:val="0"/>
              <w:sz w:val="22"/>
              <w:szCs w:val="22"/>
            </w:rPr>
            <w:t>hold</w:t>
          </w:r>
          <w:r w:rsidR="00BF1E28">
            <w:rPr>
              <w:rFonts w:asciiTheme="majorHAnsi" w:hAnsiTheme="majorHAnsi" w:cs="Arial"/>
              <w:snapToGrid w:val="0"/>
              <w:sz w:val="22"/>
              <w:szCs w:val="22"/>
            </w:rPr>
            <w:t>s</w:t>
          </w:r>
          <w:r w:rsidR="003F4E59" w:rsidRPr="00CD5C33">
            <w:rPr>
              <w:rFonts w:asciiTheme="majorHAnsi" w:hAnsiTheme="majorHAnsi" w:cs="Arial"/>
              <w:snapToGrid w:val="0"/>
              <w:sz w:val="22"/>
              <w:szCs w:val="22"/>
            </w:rPr>
            <w:t xml:space="preserve"> the City accountable </w:t>
          </w:r>
          <w:r w:rsidR="00BF1E28" w:rsidRPr="00CD5C33">
            <w:rPr>
              <w:rFonts w:asciiTheme="majorHAnsi" w:hAnsiTheme="majorHAnsi" w:cs="Arial"/>
              <w:snapToGrid w:val="0"/>
              <w:sz w:val="22"/>
              <w:szCs w:val="22"/>
            </w:rPr>
            <w:t>for</w:t>
          </w:r>
          <w:r w:rsidR="003F4E59" w:rsidRPr="00CD5C33">
            <w:rPr>
              <w:rFonts w:asciiTheme="majorHAnsi" w:hAnsiTheme="majorHAnsi" w:cs="Arial"/>
              <w:snapToGrid w:val="0"/>
              <w:sz w:val="22"/>
              <w:szCs w:val="22"/>
            </w:rPr>
            <w:t xml:space="preserve"> transparency and focusing on the population in which the grant is designed to serve.  In agreeing t</w:t>
          </w:r>
          <w:r w:rsidR="00612A64" w:rsidRPr="00CD5C33">
            <w:rPr>
              <w:rFonts w:asciiTheme="majorHAnsi" w:hAnsiTheme="majorHAnsi" w:cs="Arial"/>
              <w:snapToGrid w:val="0"/>
              <w:sz w:val="22"/>
              <w:szCs w:val="22"/>
            </w:rPr>
            <w:t>o</w:t>
          </w:r>
          <w:r w:rsidR="003F4E59" w:rsidRPr="00CD5C33">
            <w:rPr>
              <w:rFonts w:asciiTheme="majorHAnsi" w:hAnsiTheme="majorHAnsi" w:cs="Arial"/>
              <w:snapToGrid w:val="0"/>
              <w:sz w:val="22"/>
              <w:szCs w:val="22"/>
            </w:rPr>
            <w:t xml:space="preserve"> serve, the committee </w:t>
          </w:r>
          <w:r w:rsidR="00E07ABC" w:rsidRPr="00CD5C33">
            <w:rPr>
              <w:rFonts w:asciiTheme="majorHAnsi" w:hAnsiTheme="majorHAnsi" w:cs="Arial"/>
              <w:snapToGrid w:val="0"/>
              <w:sz w:val="22"/>
              <w:szCs w:val="22"/>
            </w:rPr>
            <w:t xml:space="preserve">members </w:t>
          </w:r>
          <w:r w:rsidR="003F4E59" w:rsidRPr="00CD5C33">
            <w:rPr>
              <w:rFonts w:asciiTheme="majorHAnsi" w:hAnsiTheme="majorHAnsi" w:cs="Arial"/>
              <w:snapToGrid w:val="0"/>
              <w:sz w:val="22"/>
              <w:szCs w:val="22"/>
            </w:rPr>
            <w:t>ha</w:t>
          </w:r>
          <w:r w:rsidR="00E07ABC" w:rsidRPr="00CD5C33">
            <w:rPr>
              <w:rFonts w:asciiTheme="majorHAnsi" w:hAnsiTheme="majorHAnsi" w:cs="Arial"/>
              <w:snapToGrid w:val="0"/>
              <w:sz w:val="22"/>
              <w:szCs w:val="22"/>
            </w:rPr>
            <w:t>ve</w:t>
          </w:r>
          <w:r w:rsidR="003F4E59" w:rsidRPr="00CD5C33">
            <w:rPr>
              <w:rFonts w:asciiTheme="majorHAnsi" w:hAnsiTheme="majorHAnsi" w:cs="Arial"/>
              <w:snapToGrid w:val="0"/>
              <w:sz w:val="22"/>
              <w:szCs w:val="22"/>
            </w:rPr>
            <w:t xml:space="preserve"> firm</w:t>
          </w:r>
          <w:r w:rsidR="003F4E59" w:rsidRPr="00CD5C33">
            <w:rPr>
              <w:rFonts w:asciiTheme="majorHAnsi" w:hAnsiTheme="majorHAnsi"/>
              <w:sz w:val="22"/>
              <w:szCs w:val="22"/>
            </w:rPr>
            <w:t xml:space="preserve"> expectations for participation, which</w:t>
          </w:r>
          <w:r w:rsidR="003F4E59" w:rsidRPr="00BC28EC">
            <w:rPr>
              <w:rFonts w:asciiTheme="majorHAnsi" w:hAnsiTheme="majorHAnsi"/>
              <w:sz w:val="22"/>
              <w:szCs w:val="22"/>
            </w:rPr>
            <w:t xml:space="preserve"> are:</w:t>
          </w:r>
        </w:p>
        <w:p w14:paraId="5DFFDF95" w14:textId="77777777" w:rsidR="003F4E59" w:rsidRPr="00BC28EC" w:rsidRDefault="003F4E59" w:rsidP="006611E0">
          <w:pPr>
            <w:numPr>
              <w:ilvl w:val="0"/>
              <w:numId w:val="26"/>
            </w:numPr>
            <w:shd w:val="clear" w:color="auto" w:fill="FFFFFF"/>
            <w:overflowPunct/>
            <w:autoSpaceDE/>
            <w:autoSpaceDN/>
            <w:adjustRightInd/>
            <w:spacing w:before="100" w:beforeAutospacing="1" w:after="100" w:afterAutospacing="1"/>
            <w:textAlignment w:val="auto"/>
            <w:rPr>
              <w:rFonts w:asciiTheme="majorHAnsi" w:hAnsiTheme="majorHAnsi"/>
              <w:sz w:val="22"/>
              <w:szCs w:val="22"/>
            </w:rPr>
          </w:pPr>
          <w:r w:rsidRPr="00BC28EC">
            <w:rPr>
              <w:rFonts w:asciiTheme="majorHAnsi" w:hAnsiTheme="majorHAnsi"/>
              <w:sz w:val="22"/>
              <w:szCs w:val="22"/>
            </w:rPr>
            <w:t xml:space="preserve">Attend Core Committee meetings as scheduled. </w:t>
          </w:r>
        </w:p>
        <w:p w14:paraId="3C3151A3" w14:textId="77777777" w:rsidR="003F4E59" w:rsidRPr="00BC28EC" w:rsidRDefault="003F4E59" w:rsidP="006611E0">
          <w:pPr>
            <w:numPr>
              <w:ilvl w:val="0"/>
              <w:numId w:val="26"/>
            </w:numPr>
            <w:shd w:val="clear" w:color="auto" w:fill="FFFFFF"/>
            <w:overflowPunct/>
            <w:autoSpaceDE/>
            <w:autoSpaceDN/>
            <w:adjustRightInd/>
            <w:spacing w:before="100" w:beforeAutospacing="1" w:after="100" w:afterAutospacing="1"/>
            <w:textAlignment w:val="auto"/>
            <w:rPr>
              <w:rFonts w:asciiTheme="majorHAnsi" w:hAnsiTheme="majorHAnsi"/>
              <w:sz w:val="22"/>
              <w:szCs w:val="22"/>
            </w:rPr>
          </w:pPr>
          <w:r w:rsidRPr="00BC28EC">
            <w:rPr>
              <w:rFonts w:asciiTheme="majorHAnsi" w:hAnsiTheme="majorHAnsi"/>
              <w:sz w:val="22"/>
              <w:szCs w:val="22"/>
            </w:rPr>
            <w:t>Review the agenda and supporting materials prior to Core Committee meetings.</w:t>
          </w:r>
        </w:p>
        <w:p w14:paraId="4B15B361" w14:textId="77777777" w:rsidR="003F4E59" w:rsidRPr="00BC28EC" w:rsidRDefault="003F4E59" w:rsidP="006611E0">
          <w:pPr>
            <w:numPr>
              <w:ilvl w:val="0"/>
              <w:numId w:val="26"/>
            </w:numPr>
            <w:shd w:val="clear" w:color="auto" w:fill="FFFFFF"/>
            <w:overflowPunct/>
            <w:autoSpaceDE/>
            <w:autoSpaceDN/>
            <w:adjustRightInd/>
            <w:spacing w:before="100" w:beforeAutospacing="1" w:after="100" w:afterAutospacing="1"/>
            <w:textAlignment w:val="auto"/>
            <w:rPr>
              <w:rFonts w:asciiTheme="majorHAnsi" w:hAnsiTheme="majorHAnsi"/>
              <w:sz w:val="22"/>
              <w:szCs w:val="22"/>
            </w:rPr>
          </w:pPr>
          <w:r w:rsidRPr="00BC28EC">
            <w:rPr>
              <w:rFonts w:asciiTheme="majorHAnsi" w:hAnsiTheme="majorHAnsi"/>
              <w:sz w:val="22"/>
              <w:szCs w:val="22"/>
            </w:rPr>
            <w:t>Be informed of the program activities and inform others in the community of the activities.</w:t>
          </w:r>
        </w:p>
        <w:p w14:paraId="1A8F6FED" w14:textId="77777777" w:rsidR="003F4E59" w:rsidRPr="00BC28EC" w:rsidRDefault="003F4E59" w:rsidP="006611E0">
          <w:pPr>
            <w:numPr>
              <w:ilvl w:val="0"/>
              <w:numId w:val="26"/>
            </w:numPr>
            <w:shd w:val="clear" w:color="auto" w:fill="FFFFFF"/>
            <w:overflowPunct/>
            <w:autoSpaceDE/>
            <w:autoSpaceDN/>
            <w:adjustRightInd/>
            <w:spacing w:before="100" w:beforeAutospacing="1" w:after="100" w:afterAutospacing="1"/>
            <w:textAlignment w:val="auto"/>
            <w:rPr>
              <w:rFonts w:asciiTheme="majorHAnsi" w:hAnsiTheme="majorHAnsi"/>
              <w:sz w:val="22"/>
              <w:szCs w:val="22"/>
            </w:rPr>
          </w:pPr>
          <w:r w:rsidRPr="00BC28EC">
            <w:rPr>
              <w:rFonts w:asciiTheme="majorHAnsi" w:hAnsiTheme="majorHAnsi"/>
              <w:sz w:val="22"/>
              <w:szCs w:val="22"/>
            </w:rPr>
            <w:t>Share developments in and suggestions from the community with OCD.</w:t>
          </w:r>
        </w:p>
        <w:p w14:paraId="0BC588DB" w14:textId="77777777" w:rsidR="003F4E59" w:rsidRPr="00BC28EC" w:rsidRDefault="003F4E59" w:rsidP="006611E0">
          <w:pPr>
            <w:numPr>
              <w:ilvl w:val="0"/>
              <w:numId w:val="26"/>
            </w:numPr>
            <w:shd w:val="clear" w:color="auto" w:fill="FFFFFF"/>
            <w:overflowPunct/>
            <w:autoSpaceDE/>
            <w:autoSpaceDN/>
            <w:adjustRightInd/>
            <w:spacing w:before="100" w:beforeAutospacing="1" w:after="100" w:afterAutospacing="1"/>
            <w:textAlignment w:val="auto"/>
            <w:rPr>
              <w:rFonts w:asciiTheme="majorHAnsi" w:hAnsiTheme="majorHAnsi"/>
              <w:sz w:val="22"/>
              <w:szCs w:val="22"/>
            </w:rPr>
          </w:pPr>
          <w:r w:rsidRPr="00BC28EC">
            <w:rPr>
              <w:rFonts w:asciiTheme="majorHAnsi" w:hAnsiTheme="majorHAnsi"/>
              <w:sz w:val="22"/>
              <w:szCs w:val="22"/>
            </w:rPr>
            <w:t>Serve as a liaison between the community and OCD.</w:t>
          </w:r>
        </w:p>
        <w:p w14:paraId="341FDE0D" w14:textId="77777777" w:rsidR="003F4E59" w:rsidRPr="00BC28EC" w:rsidRDefault="003F4E59" w:rsidP="006611E0">
          <w:pPr>
            <w:numPr>
              <w:ilvl w:val="0"/>
              <w:numId w:val="26"/>
            </w:numPr>
            <w:shd w:val="clear" w:color="auto" w:fill="FFFFFF"/>
            <w:overflowPunct/>
            <w:autoSpaceDE/>
            <w:autoSpaceDN/>
            <w:adjustRightInd/>
            <w:spacing w:before="100" w:beforeAutospacing="1" w:after="100" w:afterAutospacing="1"/>
            <w:textAlignment w:val="auto"/>
            <w:rPr>
              <w:rFonts w:asciiTheme="majorHAnsi" w:hAnsiTheme="majorHAnsi"/>
              <w:sz w:val="22"/>
              <w:szCs w:val="22"/>
            </w:rPr>
          </w:pPr>
          <w:r w:rsidRPr="00BC28EC">
            <w:rPr>
              <w:rFonts w:asciiTheme="majorHAnsi" w:hAnsiTheme="majorHAnsi"/>
              <w:sz w:val="22"/>
              <w:szCs w:val="22"/>
            </w:rPr>
            <w:t xml:space="preserve">Realistically assess the needs of people living with HIV (PLWH) to help design a spectrum of services that meet the needs of PLWH in New Orleans and the Metropolitan area. </w:t>
          </w:r>
        </w:p>
        <w:p w14:paraId="45965DCE" w14:textId="77777777" w:rsidR="003F4E59" w:rsidRPr="00BC28EC" w:rsidRDefault="003F4E59" w:rsidP="006611E0">
          <w:pPr>
            <w:numPr>
              <w:ilvl w:val="0"/>
              <w:numId w:val="26"/>
            </w:numPr>
            <w:shd w:val="clear" w:color="auto" w:fill="FFFFFF"/>
            <w:overflowPunct/>
            <w:autoSpaceDE/>
            <w:autoSpaceDN/>
            <w:adjustRightInd/>
            <w:spacing w:before="100" w:beforeAutospacing="1" w:after="100" w:afterAutospacing="1"/>
            <w:textAlignment w:val="auto"/>
            <w:rPr>
              <w:rFonts w:asciiTheme="majorHAnsi" w:hAnsiTheme="majorHAnsi"/>
              <w:sz w:val="22"/>
              <w:szCs w:val="22"/>
            </w:rPr>
          </w:pPr>
          <w:r w:rsidRPr="00BC28EC">
            <w:rPr>
              <w:rFonts w:asciiTheme="majorHAnsi" w:hAnsiTheme="majorHAnsi"/>
              <w:sz w:val="22"/>
              <w:szCs w:val="22"/>
            </w:rPr>
            <w:t>Assist with communicating the planning process.</w:t>
          </w:r>
        </w:p>
        <w:p w14:paraId="349993CF" w14:textId="77777777" w:rsidR="003F4E59" w:rsidRPr="00BC28EC" w:rsidRDefault="003F4E59" w:rsidP="006611E0">
          <w:pPr>
            <w:numPr>
              <w:ilvl w:val="0"/>
              <w:numId w:val="26"/>
            </w:numPr>
            <w:shd w:val="clear" w:color="auto" w:fill="FFFFFF"/>
            <w:overflowPunct/>
            <w:autoSpaceDE/>
            <w:autoSpaceDN/>
            <w:adjustRightInd/>
            <w:spacing w:before="100" w:beforeAutospacing="1" w:after="100" w:afterAutospacing="1"/>
            <w:textAlignment w:val="auto"/>
            <w:rPr>
              <w:rFonts w:asciiTheme="majorHAnsi" w:hAnsiTheme="majorHAnsi"/>
              <w:sz w:val="22"/>
              <w:szCs w:val="22"/>
            </w:rPr>
          </w:pPr>
          <w:r w:rsidRPr="00BC28EC">
            <w:rPr>
              <w:rFonts w:asciiTheme="majorHAnsi" w:hAnsiTheme="majorHAnsi"/>
              <w:sz w:val="22"/>
              <w:szCs w:val="22"/>
            </w:rPr>
            <w:t>Provide recommendations for HOPWA program design.</w:t>
          </w:r>
        </w:p>
        <w:p w14:paraId="02C83C3A" w14:textId="263C5AC5" w:rsidR="003F4E59" w:rsidRPr="00BC28EC" w:rsidRDefault="003F4E59" w:rsidP="006611E0">
          <w:pPr>
            <w:numPr>
              <w:ilvl w:val="0"/>
              <w:numId w:val="26"/>
            </w:numPr>
            <w:shd w:val="clear" w:color="auto" w:fill="FFFFFF"/>
            <w:overflowPunct/>
            <w:autoSpaceDE/>
            <w:autoSpaceDN/>
            <w:adjustRightInd/>
            <w:spacing w:before="100" w:beforeAutospacing="1" w:after="100" w:afterAutospacing="1"/>
            <w:textAlignment w:val="auto"/>
            <w:rPr>
              <w:rFonts w:asciiTheme="majorHAnsi" w:hAnsiTheme="majorHAnsi"/>
              <w:sz w:val="22"/>
              <w:szCs w:val="22"/>
            </w:rPr>
          </w:pPr>
          <w:r w:rsidRPr="00BC28EC">
            <w:rPr>
              <w:rFonts w:asciiTheme="majorHAnsi" w:hAnsiTheme="majorHAnsi"/>
              <w:sz w:val="22"/>
              <w:szCs w:val="22"/>
            </w:rPr>
            <w:t xml:space="preserve">Be engaged in the process through </w:t>
          </w:r>
          <w:r w:rsidR="00BF1E28" w:rsidRPr="00BC28EC">
            <w:rPr>
              <w:rFonts w:asciiTheme="majorHAnsi" w:hAnsiTheme="majorHAnsi"/>
              <w:sz w:val="22"/>
              <w:szCs w:val="22"/>
            </w:rPr>
            <w:t>the year</w:t>
          </w:r>
          <w:r w:rsidRPr="00BC28EC">
            <w:rPr>
              <w:rFonts w:asciiTheme="majorHAnsi" w:hAnsiTheme="majorHAnsi"/>
              <w:sz w:val="22"/>
              <w:szCs w:val="22"/>
            </w:rPr>
            <w:t xml:space="preserve"> 202</w:t>
          </w:r>
          <w:r w:rsidR="00575CFA">
            <w:rPr>
              <w:rFonts w:asciiTheme="majorHAnsi" w:hAnsiTheme="majorHAnsi"/>
              <w:sz w:val="22"/>
              <w:szCs w:val="22"/>
            </w:rPr>
            <w:t>4</w:t>
          </w:r>
          <w:r w:rsidRPr="00BC28EC">
            <w:rPr>
              <w:rFonts w:asciiTheme="majorHAnsi" w:hAnsiTheme="majorHAnsi"/>
              <w:sz w:val="22"/>
              <w:szCs w:val="22"/>
            </w:rPr>
            <w:t>.</w:t>
          </w:r>
        </w:p>
        <w:p w14:paraId="110D49DD" w14:textId="458CEEB0" w:rsidR="00612A64" w:rsidRDefault="00612A64" w:rsidP="00E61644">
          <w:pPr>
            <w:widowControl w:val="0"/>
            <w:overflowPunct/>
            <w:autoSpaceDE/>
            <w:autoSpaceDN/>
            <w:adjustRightInd/>
            <w:textAlignment w:val="auto"/>
            <w:rPr>
              <w:rFonts w:asciiTheme="majorHAnsi" w:hAnsiTheme="majorHAnsi"/>
              <w:sz w:val="22"/>
              <w:szCs w:val="22"/>
            </w:rPr>
          </w:pPr>
          <w:r w:rsidRPr="00BC28EC">
            <w:rPr>
              <w:rFonts w:asciiTheme="majorHAnsi" w:hAnsiTheme="majorHAnsi" w:cs="Arial"/>
              <w:snapToGrid w:val="0"/>
              <w:sz w:val="22"/>
              <w:szCs w:val="22"/>
            </w:rPr>
            <w:t>The</w:t>
          </w:r>
          <w:r w:rsidR="00550211">
            <w:rPr>
              <w:rFonts w:asciiTheme="majorHAnsi" w:hAnsiTheme="majorHAnsi" w:cs="Arial"/>
              <w:snapToGrid w:val="0"/>
              <w:sz w:val="22"/>
              <w:szCs w:val="22"/>
            </w:rPr>
            <w:t xml:space="preserve"> City developed a</w:t>
          </w:r>
          <w:r w:rsidRPr="00BC28EC">
            <w:rPr>
              <w:rFonts w:asciiTheme="majorHAnsi" w:hAnsiTheme="majorHAnsi" w:cs="Arial"/>
              <w:snapToGrid w:val="0"/>
              <w:sz w:val="22"/>
              <w:szCs w:val="22"/>
            </w:rPr>
            <w:t xml:space="preserve"> centralized place of transparency where all could find data, HOPWA grant information, HOPWA Modernization meeting dates and minutes, trac</w:t>
          </w:r>
          <w:r w:rsidR="00825A0F" w:rsidRPr="00BC28EC">
            <w:rPr>
              <w:rFonts w:asciiTheme="majorHAnsi" w:hAnsiTheme="majorHAnsi" w:cs="Arial"/>
              <w:snapToGrid w:val="0"/>
              <w:sz w:val="22"/>
              <w:szCs w:val="22"/>
            </w:rPr>
            <w:t>k</w:t>
          </w:r>
          <w:r w:rsidRPr="00BC28EC">
            <w:rPr>
              <w:rFonts w:asciiTheme="majorHAnsi" w:hAnsiTheme="majorHAnsi" w:cs="Arial"/>
              <w:snapToGrid w:val="0"/>
              <w:sz w:val="22"/>
              <w:szCs w:val="22"/>
            </w:rPr>
            <w:t xml:space="preserve"> the progress of the development of the new </w:t>
          </w:r>
          <w:r w:rsidR="00825A0F" w:rsidRPr="00BC28EC">
            <w:rPr>
              <w:rFonts w:asciiTheme="majorHAnsi" w:hAnsiTheme="majorHAnsi" w:cs="Arial"/>
              <w:snapToGrid w:val="0"/>
              <w:sz w:val="22"/>
              <w:szCs w:val="22"/>
            </w:rPr>
            <w:t xml:space="preserve">program design </w:t>
          </w:r>
          <w:r w:rsidRPr="00BC28EC">
            <w:rPr>
              <w:rFonts w:asciiTheme="majorHAnsi" w:hAnsiTheme="majorHAnsi" w:cs="Arial"/>
              <w:snapToGrid w:val="0"/>
              <w:sz w:val="22"/>
              <w:szCs w:val="22"/>
            </w:rPr>
            <w:t xml:space="preserve">and if desired to add input.  </w:t>
          </w:r>
          <w:r w:rsidR="00550211">
            <w:rPr>
              <w:rFonts w:asciiTheme="majorHAnsi" w:hAnsiTheme="majorHAnsi" w:cs="Arial"/>
              <w:snapToGrid w:val="0"/>
              <w:sz w:val="22"/>
              <w:szCs w:val="22"/>
            </w:rPr>
            <w:t>T</w:t>
          </w:r>
          <w:r w:rsidRPr="00BC28EC">
            <w:rPr>
              <w:rFonts w:asciiTheme="majorHAnsi" w:hAnsiTheme="majorHAnsi" w:cs="Arial"/>
              <w:snapToGrid w:val="0"/>
              <w:sz w:val="22"/>
              <w:szCs w:val="22"/>
            </w:rPr>
            <w:t xml:space="preserve">he City of New Orleans HOPWA Modernization website </w:t>
          </w:r>
          <w:r w:rsidR="00550211">
            <w:rPr>
              <w:rFonts w:asciiTheme="majorHAnsi" w:hAnsiTheme="majorHAnsi" w:cs="Arial"/>
              <w:snapToGrid w:val="0"/>
              <w:sz w:val="22"/>
              <w:szCs w:val="22"/>
            </w:rPr>
            <w:t xml:space="preserve">is located </w:t>
          </w:r>
          <w:r w:rsidRPr="00BC28EC">
            <w:rPr>
              <w:rFonts w:asciiTheme="majorHAnsi" w:hAnsiTheme="majorHAnsi" w:cs="Arial"/>
              <w:snapToGrid w:val="0"/>
              <w:sz w:val="22"/>
              <w:szCs w:val="22"/>
            </w:rPr>
            <w:t xml:space="preserve">at:  </w:t>
          </w:r>
          <w:hyperlink r:id="rId15" w:history="1">
            <w:r w:rsidRPr="00BC28EC">
              <w:rPr>
                <w:rStyle w:val="Hyperlink"/>
                <w:rFonts w:asciiTheme="majorHAnsi" w:hAnsiTheme="majorHAnsi"/>
                <w:sz w:val="22"/>
                <w:szCs w:val="22"/>
              </w:rPr>
              <w:t>https://www.nola.gov/community-development/hopwa-modernization-en/</w:t>
            </w:r>
          </w:hyperlink>
          <w:r w:rsidRPr="00BC28EC">
            <w:rPr>
              <w:rFonts w:asciiTheme="majorHAnsi" w:hAnsiTheme="majorHAnsi"/>
              <w:sz w:val="22"/>
              <w:szCs w:val="22"/>
            </w:rPr>
            <w:t>.</w:t>
          </w:r>
        </w:p>
        <w:p w14:paraId="4AADAFB4" w14:textId="77777777" w:rsidR="00550211" w:rsidRPr="00BC28EC" w:rsidRDefault="00550211" w:rsidP="00E61644">
          <w:pPr>
            <w:widowControl w:val="0"/>
            <w:overflowPunct/>
            <w:autoSpaceDE/>
            <w:autoSpaceDN/>
            <w:adjustRightInd/>
            <w:textAlignment w:val="auto"/>
            <w:rPr>
              <w:rFonts w:asciiTheme="majorHAnsi" w:hAnsiTheme="majorHAnsi" w:cs="Arial"/>
              <w:snapToGrid w:val="0"/>
              <w:sz w:val="22"/>
              <w:szCs w:val="22"/>
            </w:rPr>
          </w:pPr>
        </w:p>
        <w:p w14:paraId="66134560" w14:textId="6C92F640" w:rsidR="002066E5" w:rsidRPr="00BC28EC" w:rsidRDefault="0098622C" w:rsidP="00E61644">
          <w:pPr>
            <w:widowControl w:val="0"/>
            <w:overflowPunct/>
            <w:autoSpaceDE/>
            <w:autoSpaceDN/>
            <w:adjustRightInd/>
            <w:textAlignment w:val="auto"/>
            <w:rPr>
              <w:rFonts w:asciiTheme="majorHAnsi" w:hAnsiTheme="majorHAnsi" w:cs="Arial"/>
              <w:b/>
              <w:snapToGrid w:val="0"/>
              <w:sz w:val="22"/>
              <w:szCs w:val="22"/>
            </w:rPr>
          </w:pPr>
          <w:r>
            <w:rPr>
              <w:rFonts w:asciiTheme="majorHAnsi" w:hAnsiTheme="majorHAnsi" w:cs="Arial"/>
              <w:snapToGrid w:val="0"/>
              <w:sz w:val="22"/>
              <w:szCs w:val="22"/>
            </w:rPr>
            <w:t xml:space="preserve">As a result of the </w:t>
          </w:r>
          <w:r w:rsidR="008A32A7">
            <w:rPr>
              <w:rFonts w:asciiTheme="majorHAnsi" w:hAnsiTheme="majorHAnsi" w:cs="Arial"/>
              <w:snapToGrid w:val="0"/>
              <w:sz w:val="22"/>
              <w:szCs w:val="22"/>
            </w:rPr>
            <w:t xml:space="preserve">HOPWA </w:t>
          </w:r>
          <w:r w:rsidR="00707989">
            <w:rPr>
              <w:rFonts w:asciiTheme="majorHAnsi" w:hAnsiTheme="majorHAnsi" w:cs="Arial"/>
              <w:snapToGrid w:val="0"/>
              <w:sz w:val="22"/>
              <w:szCs w:val="22"/>
            </w:rPr>
            <w:t xml:space="preserve">Modernization </w:t>
          </w:r>
          <w:r w:rsidR="008A32A7">
            <w:rPr>
              <w:rFonts w:asciiTheme="majorHAnsi" w:hAnsiTheme="majorHAnsi" w:cs="Arial"/>
              <w:snapToGrid w:val="0"/>
              <w:sz w:val="22"/>
              <w:szCs w:val="22"/>
            </w:rPr>
            <w:t>CORE Committee meetings in 2019 &amp; 2020, the committee made recommendations that</w:t>
          </w:r>
          <w:r>
            <w:rPr>
              <w:rFonts w:asciiTheme="majorHAnsi" w:hAnsiTheme="majorHAnsi" w:cs="Arial"/>
              <w:snapToGrid w:val="0"/>
              <w:sz w:val="22"/>
              <w:szCs w:val="22"/>
            </w:rPr>
            <w:t xml:space="preserve"> were agreed upon for inclusion and guidance for the NOFA.  </w:t>
          </w:r>
          <w:r w:rsidR="00825A0F" w:rsidRPr="00BC28EC">
            <w:rPr>
              <w:rFonts w:asciiTheme="majorHAnsi" w:hAnsiTheme="majorHAnsi" w:cs="Arial"/>
              <w:snapToGrid w:val="0"/>
              <w:sz w:val="22"/>
              <w:szCs w:val="22"/>
            </w:rPr>
            <w:t xml:space="preserve">The City will use the </w:t>
          </w:r>
          <w:r w:rsidRPr="0098622C">
            <w:rPr>
              <w:rFonts w:asciiTheme="majorHAnsi" w:hAnsiTheme="majorHAnsi" w:cs="Arial"/>
              <w:snapToGrid w:val="0"/>
              <w:sz w:val="22"/>
              <w:szCs w:val="22"/>
            </w:rPr>
            <w:t xml:space="preserve">categorical funding and </w:t>
          </w:r>
          <w:r w:rsidR="00825A0F" w:rsidRPr="00BC28EC">
            <w:rPr>
              <w:rFonts w:asciiTheme="majorHAnsi" w:hAnsiTheme="majorHAnsi" w:cs="Arial"/>
              <w:snapToGrid w:val="0"/>
              <w:sz w:val="22"/>
              <w:szCs w:val="22"/>
            </w:rPr>
            <w:t>percentages listed as a guide in allocating funds to successful applicants.</w:t>
          </w:r>
          <w:r w:rsidR="00E61644" w:rsidRPr="00BC28EC">
            <w:rPr>
              <w:rFonts w:asciiTheme="majorHAnsi" w:hAnsiTheme="majorHAnsi" w:cs="Arial"/>
              <w:snapToGrid w:val="0"/>
              <w:sz w:val="22"/>
              <w:szCs w:val="22"/>
            </w:rPr>
            <w:t xml:space="preserve">  </w:t>
          </w:r>
          <w:r w:rsidR="00A47923" w:rsidRPr="00BC28EC">
            <w:rPr>
              <w:rFonts w:asciiTheme="majorHAnsi" w:hAnsiTheme="majorHAnsi" w:cs="Arial"/>
              <w:snapToGrid w:val="0"/>
              <w:sz w:val="22"/>
              <w:szCs w:val="22"/>
            </w:rPr>
            <w:t>The following recommendations serve as a frame, not a limit for the 20</w:t>
          </w:r>
          <w:r w:rsidR="00554111">
            <w:rPr>
              <w:rFonts w:asciiTheme="majorHAnsi" w:hAnsiTheme="majorHAnsi" w:cs="Arial"/>
              <w:snapToGrid w:val="0"/>
              <w:sz w:val="22"/>
              <w:szCs w:val="22"/>
            </w:rPr>
            <w:t>2</w:t>
          </w:r>
          <w:r w:rsidR="008A32A7">
            <w:rPr>
              <w:rFonts w:asciiTheme="majorHAnsi" w:hAnsiTheme="majorHAnsi" w:cs="Arial"/>
              <w:snapToGrid w:val="0"/>
              <w:sz w:val="22"/>
              <w:szCs w:val="22"/>
            </w:rPr>
            <w:t>4</w:t>
          </w:r>
          <w:r w:rsidR="00A47923" w:rsidRPr="00BC28EC">
            <w:rPr>
              <w:rFonts w:asciiTheme="majorHAnsi" w:hAnsiTheme="majorHAnsi" w:cs="Arial"/>
              <w:snapToGrid w:val="0"/>
              <w:sz w:val="22"/>
              <w:szCs w:val="22"/>
            </w:rPr>
            <w:t xml:space="preserve"> HOPWA Program:</w:t>
          </w:r>
        </w:p>
        <w:p w14:paraId="63CF230F" w14:textId="77777777" w:rsidR="007A3BE1" w:rsidRPr="00C575D0" w:rsidRDefault="007A3BE1" w:rsidP="002A639B">
          <w:pPr>
            <w:rPr>
              <w:rFonts w:asciiTheme="majorHAnsi" w:hAnsiTheme="majorHAnsi" w:cs="Arial"/>
              <w:snapToGrid w:val="0"/>
              <w:sz w:val="22"/>
              <w:szCs w:val="22"/>
            </w:rPr>
          </w:pPr>
        </w:p>
        <w:p w14:paraId="5ECB09AE" w14:textId="77777777" w:rsidR="002066E5" w:rsidRPr="00BC28EC" w:rsidRDefault="002066E5" w:rsidP="002066E5">
          <w:pPr>
            <w:overflowPunct/>
            <w:textAlignment w:val="auto"/>
            <w:rPr>
              <w:rFonts w:asciiTheme="majorHAnsi" w:hAnsiTheme="majorHAnsi" w:cs="Calibri"/>
              <w:b/>
              <w:color w:val="000000"/>
              <w:sz w:val="22"/>
              <w:szCs w:val="22"/>
            </w:rPr>
          </w:pPr>
          <w:r w:rsidRPr="00BC28EC">
            <w:rPr>
              <w:rFonts w:asciiTheme="majorHAnsi" w:hAnsiTheme="majorHAnsi" w:cs="Calibri"/>
              <w:b/>
              <w:color w:val="000000"/>
              <w:sz w:val="22"/>
              <w:szCs w:val="22"/>
            </w:rPr>
            <w:t xml:space="preserve">Facility-Based Housing </w:t>
          </w:r>
        </w:p>
        <w:p w14:paraId="657696F7" w14:textId="77777777" w:rsidR="002066E5" w:rsidRPr="00C67A95" w:rsidRDefault="002066E5" w:rsidP="002066E5">
          <w:pPr>
            <w:overflowPunct/>
            <w:textAlignment w:val="auto"/>
            <w:rPr>
              <w:rFonts w:asciiTheme="majorHAnsi" w:hAnsiTheme="majorHAnsi" w:cs="Calibri"/>
              <w:b/>
              <w:color w:val="000000"/>
              <w:sz w:val="22"/>
              <w:szCs w:val="22"/>
            </w:rPr>
          </w:pPr>
        </w:p>
        <w:p w14:paraId="2E3F5412" w14:textId="3AE1DA3E" w:rsidR="002066E5" w:rsidRPr="00934F94" w:rsidRDefault="002066E5" w:rsidP="002066E5">
          <w:pPr>
            <w:overflowPunct/>
            <w:textAlignment w:val="auto"/>
            <w:rPr>
              <w:rFonts w:asciiTheme="majorHAnsi" w:hAnsiTheme="majorHAnsi" w:cs="Calibri"/>
              <w:color w:val="000000"/>
              <w:sz w:val="22"/>
              <w:szCs w:val="22"/>
            </w:rPr>
          </w:pPr>
          <w:r w:rsidRPr="00934F94">
            <w:rPr>
              <w:rFonts w:asciiTheme="majorHAnsi" w:hAnsiTheme="majorHAnsi" w:cs="Calibri"/>
              <w:color w:val="000000"/>
              <w:sz w:val="22"/>
              <w:szCs w:val="22"/>
            </w:rPr>
            <w:t xml:space="preserve">Facility-based housing, specifically transitional, congregate-style housing, does not address the current needs of the majority of the target population. HOPWA-funded facilities of this type in the City utilize a </w:t>
          </w:r>
          <w:r w:rsidRPr="00934F94">
            <w:rPr>
              <w:rFonts w:asciiTheme="majorHAnsi" w:hAnsiTheme="majorHAnsi" w:cs="Calibri"/>
              <w:color w:val="000000"/>
              <w:sz w:val="22"/>
              <w:szCs w:val="22"/>
            </w:rPr>
            <w:lastRenderedPageBreak/>
            <w:t>model designed to address high medical needs, but the majority of persons housed do not demonstrate that need. Further, the cost per unit for these facilities is extremely high and far above national averages. Some transitional housing may still be needed, but the level of funding will be reduced. Currently funded transitional housing facilities should reassess their design and work to decrease cost per unit while reducing barriers to independence and utilizing Housing First and Harm Reduction approaches. Other facility-based housing such as short-term supported housing or permanent housing will be considered. Initial funding goal: approximately 2</w:t>
          </w:r>
          <w:r w:rsidR="00B657E1">
            <w:rPr>
              <w:rFonts w:asciiTheme="majorHAnsi" w:hAnsiTheme="majorHAnsi" w:cs="Calibri"/>
              <w:color w:val="000000"/>
              <w:sz w:val="22"/>
              <w:szCs w:val="22"/>
            </w:rPr>
            <w:t>0</w:t>
          </w:r>
          <w:r w:rsidRPr="00934F94">
            <w:rPr>
              <w:rFonts w:asciiTheme="majorHAnsi" w:hAnsiTheme="majorHAnsi" w:cs="Calibri"/>
              <w:color w:val="000000"/>
              <w:sz w:val="22"/>
              <w:szCs w:val="22"/>
            </w:rPr>
            <w:t xml:space="preserve">-30% of available funding targeted for facility-based housing. </w:t>
          </w:r>
        </w:p>
        <w:p w14:paraId="118A6D8E" w14:textId="77777777" w:rsidR="002066E5" w:rsidRPr="00934F94" w:rsidRDefault="002066E5" w:rsidP="002066E5">
          <w:pPr>
            <w:overflowPunct/>
            <w:textAlignment w:val="auto"/>
            <w:rPr>
              <w:rFonts w:asciiTheme="majorHAnsi" w:hAnsiTheme="majorHAnsi" w:cs="Calibri"/>
              <w:color w:val="000000"/>
              <w:sz w:val="22"/>
              <w:szCs w:val="22"/>
            </w:rPr>
          </w:pPr>
        </w:p>
        <w:p w14:paraId="4E88F3AE" w14:textId="77777777" w:rsidR="002066E5" w:rsidRPr="00BC28EC" w:rsidRDefault="002066E5" w:rsidP="002066E5">
          <w:pPr>
            <w:overflowPunct/>
            <w:textAlignment w:val="auto"/>
            <w:rPr>
              <w:rFonts w:asciiTheme="majorHAnsi" w:hAnsiTheme="majorHAnsi" w:cs="Calibri"/>
              <w:b/>
              <w:color w:val="000000"/>
              <w:sz w:val="22"/>
              <w:szCs w:val="22"/>
            </w:rPr>
          </w:pPr>
          <w:r w:rsidRPr="00934F94">
            <w:rPr>
              <w:rFonts w:asciiTheme="majorHAnsi" w:hAnsiTheme="majorHAnsi" w:cs="Calibri"/>
              <w:b/>
              <w:color w:val="000000"/>
              <w:sz w:val="22"/>
              <w:szCs w:val="22"/>
            </w:rPr>
            <w:t>Ten</w:t>
          </w:r>
          <w:r w:rsidRPr="00BC28EC">
            <w:rPr>
              <w:rFonts w:asciiTheme="majorHAnsi" w:hAnsiTheme="majorHAnsi" w:cs="Calibri"/>
              <w:b/>
              <w:color w:val="000000"/>
              <w:sz w:val="22"/>
              <w:szCs w:val="22"/>
            </w:rPr>
            <w:t xml:space="preserve">ant-Based Rental Assistance (TBRA) </w:t>
          </w:r>
        </w:p>
        <w:p w14:paraId="0699A2AD" w14:textId="77777777" w:rsidR="002066E5" w:rsidRPr="00BC28EC" w:rsidRDefault="002066E5" w:rsidP="002066E5">
          <w:pPr>
            <w:overflowPunct/>
            <w:textAlignment w:val="auto"/>
            <w:rPr>
              <w:rFonts w:asciiTheme="majorHAnsi" w:hAnsiTheme="majorHAnsi" w:cs="Calibri"/>
              <w:b/>
              <w:color w:val="000000"/>
              <w:sz w:val="22"/>
              <w:szCs w:val="22"/>
            </w:rPr>
          </w:pPr>
        </w:p>
        <w:p w14:paraId="76F93C70" w14:textId="49ABAB41" w:rsidR="002066E5" w:rsidRPr="00BC28EC" w:rsidRDefault="002066E5" w:rsidP="002066E5">
          <w:pPr>
            <w:overflowPunct/>
            <w:textAlignment w:val="auto"/>
            <w:rPr>
              <w:rFonts w:asciiTheme="majorHAnsi" w:hAnsiTheme="majorHAnsi" w:cs="Calibri"/>
              <w:color w:val="000000"/>
              <w:sz w:val="22"/>
              <w:szCs w:val="22"/>
            </w:rPr>
          </w:pPr>
          <w:r w:rsidRPr="00BC28EC">
            <w:rPr>
              <w:rFonts w:asciiTheme="majorHAnsi" w:hAnsiTheme="majorHAnsi" w:cs="Calibri"/>
              <w:color w:val="000000"/>
              <w:sz w:val="22"/>
              <w:szCs w:val="22"/>
            </w:rPr>
            <w:t xml:space="preserve">TBRA has been implemented in New Orleans on a limited basis. TBRA represents a key permanent housing activity that is designed to quickly move households into stable, affordable housing. This rental assistance activity, together with supportive services designed to support the stability of participating households, will be given a high priority for funding. The level of funding for TBRA will be increased beginning in 2019 and it is anticipated to increase further in subsequent years to the extent possible. </w:t>
          </w:r>
          <w:r w:rsidR="004F45B2" w:rsidRPr="00BC28EC">
            <w:rPr>
              <w:rFonts w:asciiTheme="majorHAnsi" w:hAnsiTheme="majorHAnsi" w:cs="Calibri"/>
              <w:color w:val="000000"/>
              <w:sz w:val="22"/>
              <w:szCs w:val="22"/>
            </w:rPr>
            <w:t>If</w:t>
          </w:r>
          <w:r w:rsidRPr="00BC28EC">
            <w:rPr>
              <w:rFonts w:asciiTheme="majorHAnsi" w:hAnsiTheme="majorHAnsi" w:cs="Calibri"/>
              <w:color w:val="000000"/>
              <w:sz w:val="22"/>
              <w:szCs w:val="22"/>
            </w:rPr>
            <w:t xml:space="preserve"> reductions in funding for existing transitional housing results in loss of housing to persons living with HIV/AIDS, these persons will be prioritized to receive TBRA in order to avoid homelessness. Initial funding goal: approximately </w:t>
          </w:r>
          <w:r w:rsidR="00B657E1">
            <w:rPr>
              <w:rFonts w:asciiTheme="majorHAnsi" w:hAnsiTheme="majorHAnsi" w:cs="Calibri"/>
              <w:color w:val="000000"/>
              <w:sz w:val="22"/>
              <w:szCs w:val="22"/>
            </w:rPr>
            <w:t>3</w:t>
          </w:r>
          <w:r w:rsidRPr="00BC28EC">
            <w:rPr>
              <w:rFonts w:asciiTheme="majorHAnsi" w:hAnsiTheme="majorHAnsi" w:cs="Calibri"/>
              <w:color w:val="000000"/>
              <w:sz w:val="22"/>
              <w:szCs w:val="22"/>
            </w:rPr>
            <w:t>5-</w:t>
          </w:r>
          <w:r w:rsidR="00B657E1">
            <w:rPr>
              <w:rFonts w:asciiTheme="majorHAnsi" w:hAnsiTheme="majorHAnsi" w:cs="Calibri"/>
              <w:color w:val="000000"/>
              <w:sz w:val="22"/>
              <w:szCs w:val="22"/>
            </w:rPr>
            <w:t>4</w:t>
          </w:r>
          <w:r w:rsidRPr="00BC28EC">
            <w:rPr>
              <w:rFonts w:asciiTheme="majorHAnsi" w:hAnsiTheme="majorHAnsi" w:cs="Calibri"/>
              <w:color w:val="000000"/>
              <w:sz w:val="22"/>
              <w:szCs w:val="22"/>
            </w:rPr>
            <w:t xml:space="preserve">0% of available funding targeted for TBRA. </w:t>
          </w:r>
        </w:p>
        <w:p w14:paraId="4F028244" w14:textId="77777777" w:rsidR="002066E5" w:rsidRPr="00BC28EC" w:rsidRDefault="002066E5" w:rsidP="002066E5">
          <w:pPr>
            <w:overflowPunct/>
            <w:textAlignment w:val="auto"/>
            <w:rPr>
              <w:rFonts w:asciiTheme="majorHAnsi" w:hAnsiTheme="majorHAnsi" w:cs="Calibri"/>
              <w:color w:val="000000"/>
              <w:sz w:val="22"/>
              <w:szCs w:val="22"/>
            </w:rPr>
          </w:pPr>
        </w:p>
        <w:p w14:paraId="529099E9" w14:textId="77777777" w:rsidR="002066E5" w:rsidRPr="00BC28EC" w:rsidRDefault="002066E5" w:rsidP="002066E5">
          <w:pPr>
            <w:overflowPunct/>
            <w:textAlignment w:val="auto"/>
            <w:rPr>
              <w:rFonts w:asciiTheme="majorHAnsi" w:hAnsiTheme="majorHAnsi" w:cs="Calibri"/>
              <w:b/>
              <w:color w:val="000000"/>
              <w:sz w:val="22"/>
              <w:szCs w:val="22"/>
            </w:rPr>
          </w:pPr>
          <w:r w:rsidRPr="00BC28EC">
            <w:rPr>
              <w:rFonts w:asciiTheme="majorHAnsi" w:hAnsiTheme="majorHAnsi" w:cs="Calibri"/>
              <w:b/>
              <w:color w:val="000000"/>
              <w:sz w:val="22"/>
              <w:szCs w:val="22"/>
            </w:rPr>
            <w:t xml:space="preserve">Permanent Housing Placement (PHP) </w:t>
          </w:r>
        </w:p>
        <w:p w14:paraId="2E4C461E" w14:textId="77777777" w:rsidR="002066E5" w:rsidRPr="00BC28EC" w:rsidRDefault="002066E5" w:rsidP="002066E5">
          <w:pPr>
            <w:overflowPunct/>
            <w:textAlignment w:val="auto"/>
            <w:rPr>
              <w:rFonts w:asciiTheme="majorHAnsi" w:hAnsiTheme="majorHAnsi" w:cs="Calibri"/>
              <w:color w:val="000000"/>
              <w:sz w:val="22"/>
              <w:szCs w:val="22"/>
            </w:rPr>
          </w:pPr>
        </w:p>
        <w:p w14:paraId="106D57FD" w14:textId="2E85874D" w:rsidR="002066E5" w:rsidRPr="00BC28EC" w:rsidRDefault="002066E5" w:rsidP="002066E5">
          <w:pPr>
            <w:overflowPunct/>
            <w:textAlignment w:val="auto"/>
            <w:rPr>
              <w:rFonts w:asciiTheme="majorHAnsi" w:hAnsiTheme="majorHAnsi" w:cs="Calibri"/>
              <w:color w:val="000000"/>
              <w:sz w:val="22"/>
              <w:szCs w:val="22"/>
            </w:rPr>
          </w:pPr>
          <w:r w:rsidRPr="00BC28EC">
            <w:rPr>
              <w:rFonts w:asciiTheme="majorHAnsi" w:hAnsiTheme="majorHAnsi" w:cs="Calibri"/>
              <w:color w:val="000000"/>
              <w:sz w:val="22"/>
              <w:szCs w:val="22"/>
            </w:rPr>
            <w:t>PHP has been implemented in New Orleans to support move-in costs for TBRA recipients and for other HOPWA-eligible households moving into other, non-HOPWA funded housing. This HOPWA activity helps ensure access to stable, affordable housing. The funding level of PHP services should increase as TBRA funding increases and is considered a high priority for funding. Initial funding goal: approximately 8</w:t>
          </w:r>
          <w:r w:rsidR="00B657E1">
            <w:rPr>
              <w:rFonts w:asciiTheme="majorHAnsi" w:hAnsiTheme="majorHAnsi" w:cs="Calibri"/>
              <w:color w:val="000000"/>
              <w:sz w:val="22"/>
              <w:szCs w:val="22"/>
            </w:rPr>
            <w:t xml:space="preserve"> - 12</w:t>
          </w:r>
          <w:r w:rsidRPr="00BC28EC">
            <w:rPr>
              <w:rFonts w:asciiTheme="majorHAnsi" w:hAnsiTheme="majorHAnsi" w:cs="Calibri"/>
              <w:color w:val="000000"/>
              <w:sz w:val="22"/>
              <w:szCs w:val="22"/>
            </w:rPr>
            <w:t xml:space="preserve">% of available funding targeted for PHP. </w:t>
          </w:r>
        </w:p>
        <w:p w14:paraId="23E92069" w14:textId="77777777" w:rsidR="00DB3B58" w:rsidRDefault="00DB3B58" w:rsidP="002066E5">
          <w:pPr>
            <w:overflowPunct/>
            <w:textAlignment w:val="auto"/>
            <w:rPr>
              <w:rFonts w:asciiTheme="majorHAnsi" w:hAnsiTheme="majorHAnsi" w:cs="Calibri"/>
              <w:color w:val="000000"/>
              <w:sz w:val="22"/>
              <w:szCs w:val="22"/>
            </w:rPr>
          </w:pPr>
        </w:p>
        <w:p w14:paraId="4DD53E4E" w14:textId="77777777" w:rsidR="002066E5" w:rsidRPr="00DB3B58" w:rsidRDefault="002066E5" w:rsidP="002066E5">
          <w:pPr>
            <w:overflowPunct/>
            <w:textAlignment w:val="auto"/>
            <w:rPr>
              <w:rFonts w:asciiTheme="majorHAnsi" w:hAnsiTheme="majorHAnsi" w:cs="Calibri"/>
              <w:b/>
              <w:color w:val="000000"/>
              <w:sz w:val="22"/>
              <w:szCs w:val="22"/>
            </w:rPr>
          </w:pPr>
          <w:r w:rsidRPr="00DB3B58">
            <w:rPr>
              <w:rFonts w:asciiTheme="majorHAnsi" w:hAnsiTheme="majorHAnsi" w:cs="Calibri"/>
              <w:b/>
              <w:color w:val="000000"/>
              <w:sz w:val="22"/>
              <w:szCs w:val="22"/>
            </w:rPr>
            <w:t xml:space="preserve">Short-Term Rent, Mortgage and Utility (STRMU) </w:t>
          </w:r>
        </w:p>
        <w:p w14:paraId="64CCACB6" w14:textId="77777777" w:rsidR="002066E5" w:rsidRPr="00934F94" w:rsidRDefault="002066E5" w:rsidP="002066E5">
          <w:pPr>
            <w:overflowPunct/>
            <w:textAlignment w:val="auto"/>
            <w:rPr>
              <w:rFonts w:asciiTheme="majorHAnsi" w:hAnsiTheme="majorHAnsi" w:cs="Calibri"/>
              <w:b/>
              <w:color w:val="000000"/>
              <w:sz w:val="22"/>
              <w:szCs w:val="22"/>
            </w:rPr>
          </w:pPr>
        </w:p>
        <w:p w14:paraId="0C59512A" w14:textId="647EA73C" w:rsidR="002066E5" w:rsidRPr="00934F94" w:rsidRDefault="002066E5" w:rsidP="002066E5">
          <w:pPr>
            <w:rPr>
              <w:rFonts w:asciiTheme="majorHAnsi" w:hAnsiTheme="majorHAnsi" w:cs="Calibri"/>
              <w:color w:val="000000"/>
              <w:sz w:val="22"/>
              <w:szCs w:val="22"/>
            </w:rPr>
          </w:pPr>
          <w:r w:rsidRPr="00934F94">
            <w:rPr>
              <w:rFonts w:asciiTheme="majorHAnsi" w:hAnsiTheme="majorHAnsi" w:cs="Calibri"/>
              <w:color w:val="000000"/>
              <w:sz w:val="22"/>
              <w:szCs w:val="22"/>
            </w:rPr>
            <w:t xml:space="preserve">STRMU is designed to assist HOPWA households that experience financial difficulty and are threatened by eviction or extreme housing instability. This emergency assistance activity is intended to help households avoid homelessness and instability. It is the only HOPWA activity that assists both renters and </w:t>
          </w:r>
          <w:r w:rsidR="00CF4B58" w:rsidRPr="00934F94">
            <w:rPr>
              <w:rFonts w:asciiTheme="majorHAnsi" w:hAnsiTheme="majorHAnsi" w:cs="Calibri"/>
              <w:color w:val="000000"/>
              <w:sz w:val="22"/>
              <w:szCs w:val="22"/>
            </w:rPr>
            <w:t>homeowners</w:t>
          </w:r>
          <w:r w:rsidRPr="00934F94">
            <w:rPr>
              <w:rFonts w:asciiTheme="majorHAnsi" w:hAnsiTheme="majorHAnsi" w:cs="Calibri"/>
              <w:color w:val="000000"/>
              <w:sz w:val="22"/>
              <w:szCs w:val="22"/>
            </w:rPr>
            <w:t xml:space="preserve">. The funding level for STRMU should remain at least level and will be increased </w:t>
          </w:r>
          <w:r w:rsidR="00EC3B1E">
            <w:rPr>
              <w:rFonts w:asciiTheme="majorHAnsi" w:hAnsiTheme="majorHAnsi" w:cs="Calibri"/>
              <w:color w:val="000000"/>
              <w:sz w:val="22"/>
              <w:szCs w:val="22"/>
            </w:rPr>
            <w:t>when</w:t>
          </w:r>
          <w:r w:rsidRPr="00934F94">
            <w:rPr>
              <w:rFonts w:asciiTheme="majorHAnsi" w:hAnsiTheme="majorHAnsi" w:cs="Calibri"/>
              <w:color w:val="000000"/>
              <w:sz w:val="22"/>
              <w:szCs w:val="22"/>
            </w:rPr>
            <w:t xml:space="preserve"> possible. STRMU assistance should be closely coordinated with Ryan White housing assistance to assure that the emergency assistance needs of PLWHA are being met in the most effective way. Initial funding goal: approximately </w:t>
          </w:r>
          <w:r w:rsidR="00B657E1">
            <w:rPr>
              <w:rFonts w:asciiTheme="majorHAnsi" w:hAnsiTheme="majorHAnsi" w:cs="Calibri"/>
              <w:color w:val="000000"/>
              <w:sz w:val="22"/>
              <w:szCs w:val="22"/>
            </w:rPr>
            <w:t>6</w:t>
          </w:r>
          <w:r w:rsidRPr="00934F94">
            <w:rPr>
              <w:rFonts w:asciiTheme="majorHAnsi" w:hAnsiTheme="majorHAnsi" w:cs="Calibri"/>
              <w:color w:val="000000"/>
              <w:sz w:val="22"/>
              <w:szCs w:val="22"/>
            </w:rPr>
            <w:t>-8% of available funding targeted for STRMU.</w:t>
          </w:r>
        </w:p>
        <w:p w14:paraId="0D70BC81" w14:textId="67CFD229" w:rsidR="002066E5" w:rsidRPr="00934F94" w:rsidRDefault="002066E5" w:rsidP="002066E5">
          <w:pPr>
            <w:spacing w:line="259" w:lineRule="auto"/>
            <w:rPr>
              <w:rFonts w:asciiTheme="majorHAnsi" w:hAnsiTheme="majorHAnsi"/>
              <w:sz w:val="22"/>
              <w:szCs w:val="22"/>
            </w:rPr>
          </w:pPr>
        </w:p>
        <w:p w14:paraId="38FC681F" w14:textId="77777777" w:rsidR="002066E5" w:rsidRPr="00BC28EC" w:rsidRDefault="002066E5" w:rsidP="009566C7">
          <w:pPr>
            <w:pStyle w:val="Heading1"/>
            <w:ind w:left="-5"/>
            <w:jc w:val="left"/>
            <w:rPr>
              <w:rFonts w:asciiTheme="majorHAnsi" w:hAnsiTheme="majorHAnsi"/>
              <w:sz w:val="22"/>
              <w:szCs w:val="22"/>
              <w:u w:color="000000"/>
            </w:rPr>
          </w:pPr>
          <w:r w:rsidRPr="00BC28EC">
            <w:rPr>
              <w:rFonts w:asciiTheme="majorHAnsi" w:hAnsiTheme="majorHAnsi"/>
              <w:sz w:val="22"/>
              <w:szCs w:val="22"/>
            </w:rPr>
            <w:t>Supportive Services</w:t>
          </w:r>
          <w:r w:rsidRPr="00BC28EC">
            <w:rPr>
              <w:rFonts w:asciiTheme="majorHAnsi" w:hAnsiTheme="majorHAnsi"/>
              <w:sz w:val="22"/>
              <w:szCs w:val="22"/>
              <w:u w:color="000000"/>
            </w:rPr>
            <w:t xml:space="preserve"> </w:t>
          </w:r>
        </w:p>
        <w:p w14:paraId="2ABE5C84" w14:textId="77777777" w:rsidR="00011138" w:rsidRPr="00BC28EC" w:rsidRDefault="00011138" w:rsidP="009566C7">
          <w:pPr>
            <w:rPr>
              <w:rFonts w:asciiTheme="majorHAnsi" w:hAnsiTheme="majorHAnsi"/>
              <w:sz w:val="22"/>
              <w:szCs w:val="22"/>
            </w:rPr>
          </w:pPr>
        </w:p>
        <w:p w14:paraId="46333D23" w14:textId="15DB5CFB" w:rsidR="002066E5" w:rsidRPr="00BC28EC" w:rsidRDefault="002066E5" w:rsidP="002066E5">
          <w:pPr>
            <w:ind w:left="-5"/>
            <w:rPr>
              <w:rFonts w:asciiTheme="majorHAnsi" w:hAnsiTheme="majorHAnsi"/>
              <w:sz w:val="22"/>
              <w:szCs w:val="22"/>
            </w:rPr>
          </w:pPr>
          <w:r w:rsidRPr="00BC28EC">
            <w:rPr>
              <w:rFonts w:asciiTheme="majorHAnsi" w:hAnsiTheme="majorHAnsi"/>
              <w:sz w:val="22"/>
              <w:szCs w:val="22"/>
            </w:rPr>
            <w:t>Supportive Services have not been directly funded through HOPWA by the City in the past. As the new HOPWA system design is implemented with an increased focus on permanent housing, the City has determined that HOPWA Supportive Services will be funded to assure the successful operation of housing activities. Funding for supportive services will include housing</w:t>
          </w:r>
          <w:r w:rsidR="00BB51D7" w:rsidRPr="00BC28EC">
            <w:rPr>
              <w:rFonts w:asciiTheme="majorHAnsi" w:hAnsiTheme="majorHAnsi"/>
              <w:sz w:val="22"/>
              <w:szCs w:val="22"/>
            </w:rPr>
            <w:t>-</w:t>
          </w:r>
          <w:r w:rsidRPr="00BC28EC">
            <w:rPr>
              <w:rFonts w:asciiTheme="majorHAnsi" w:hAnsiTheme="majorHAnsi"/>
              <w:sz w:val="22"/>
              <w:szCs w:val="22"/>
            </w:rPr>
            <w:t xml:space="preserve">focused case management as the highest priority, to assist clients in accessing, </w:t>
          </w:r>
          <w:r w:rsidR="004F45B2" w:rsidRPr="00BC28EC">
            <w:rPr>
              <w:rFonts w:asciiTheme="majorHAnsi" w:hAnsiTheme="majorHAnsi"/>
              <w:sz w:val="22"/>
              <w:szCs w:val="22"/>
            </w:rPr>
            <w:t>entering,</w:t>
          </w:r>
          <w:r w:rsidRPr="00BC28EC">
            <w:rPr>
              <w:rFonts w:asciiTheme="majorHAnsi" w:hAnsiTheme="majorHAnsi"/>
              <w:sz w:val="22"/>
              <w:szCs w:val="22"/>
            </w:rPr>
            <w:t xml:space="preserve"> and remaining stable in permanent housing. Other supportive services may include activities that support client independence, address mental health and substance abuse issues, and other activities designed to meet the identified needs of the client population.</w:t>
          </w:r>
          <w:r w:rsidR="0071590B">
            <w:rPr>
              <w:rFonts w:asciiTheme="majorHAnsi" w:hAnsiTheme="majorHAnsi"/>
              <w:sz w:val="22"/>
              <w:szCs w:val="22"/>
            </w:rPr>
            <w:t xml:space="preserve"> </w:t>
          </w:r>
          <w:r w:rsidRPr="00BC28EC">
            <w:rPr>
              <w:rFonts w:asciiTheme="majorHAnsi" w:hAnsiTheme="majorHAnsi"/>
              <w:sz w:val="22"/>
              <w:szCs w:val="22"/>
            </w:rPr>
            <w:t xml:space="preserve"> Initial funding goal: approximately 1</w:t>
          </w:r>
          <w:r w:rsidR="000A24EB">
            <w:rPr>
              <w:rFonts w:asciiTheme="majorHAnsi" w:hAnsiTheme="majorHAnsi"/>
              <w:sz w:val="22"/>
              <w:szCs w:val="22"/>
            </w:rPr>
            <w:t>8</w:t>
          </w:r>
          <w:r w:rsidRPr="00BC28EC">
            <w:rPr>
              <w:rFonts w:asciiTheme="majorHAnsi" w:hAnsiTheme="majorHAnsi"/>
              <w:sz w:val="22"/>
              <w:szCs w:val="22"/>
            </w:rPr>
            <w:t>-20%</w:t>
          </w:r>
          <w:r w:rsidR="00550211">
            <w:rPr>
              <w:rFonts w:asciiTheme="majorHAnsi" w:hAnsiTheme="majorHAnsi"/>
              <w:sz w:val="22"/>
              <w:szCs w:val="22"/>
            </w:rPr>
            <w:t xml:space="preserve"> </w:t>
          </w:r>
          <w:r w:rsidRPr="00BC28EC">
            <w:rPr>
              <w:rFonts w:asciiTheme="majorHAnsi" w:hAnsiTheme="majorHAnsi"/>
              <w:sz w:val="22"/>
              <w:szCs w:val="22"/>
            </w:rPr>
            <w:t xml:space="preserve">of available funding targeted for Supportive Services. </w:t>
          </w:r>
        </w:p>
        <w:p w14:paraId="36BD3352" w14:textId="77777777" w:rsidR="002066E5" w:rsidRPr="00BC28EC" w:rsidRDefault="002066E5" w:rsidP="002066E5">
          <w:pPr>
            <w:spacing w:line="259" w:lineRule="auto"/>
            <w:rPr>
              <w:rFonts w:asciiTheme="majorHAnsi" w:hAnsiTheme="majorHAnsi"/>
              <w:sz w:val="22"/>
              <w:szCs w:val="22"/>
            </w:rPr>
          </w:pPr>
          <w:r w:rsidRPr="00BC28EC">
            <w:rPr>
              <w:rFonts w:asciiTheme="majorHAnsi" w:hAnsiTheme="majorHAnsi"/>
              <w:sz w:val="22"/>
              <w:szCs w:val="22"/>
            </w:rPr>
            <w:t xml:space="preserve"> </w:t>
          </w:r>
        </w:p>
        <w:p w14:paraId="13668ED5" w14:textId="77777777" w:rsidR="002066E5" w:rsidRPr="00BC28EC" w:rsidRDefault="002066E5" w:rsidP="009566C7">
          <w:pPr>
            <w:pStyle w:val="Heading1"/>
            <w:ind w:left="-5"/>
            <w:jc w:val="left"/>
            <w:rPr>
              <w:rFonts w:asciiTheme="majorHAnsi" w:hAnsiTheme="majorHAnsi"/>
              <w:sz w:val="22"/>
              <w:szCs w:val="22"/>
              <w:u w:color="000000"/>
            </w:rPr>
          </w:pPr>
          <w:r w:rsidRPr="00BC28EC">
            <w:rPr>
              <w:rFonts w:asciiTheme="majorHAnsi" w:hAnsiTheme="majorHAnsi"/>
              <w:sz w:val="22"/>
              <w:szCs w:val="22"/>
            </w:rPr>
            <w:lastRenderedPageBreak/>
            <w:t>Housing Information Services &amp; Resource ID</w:t>
          </w:r>
          <w:r w:rsidRPr="00BC28EC">
            <w:rPr>
              <w:rFonts w:asciiTheme="majorHAnsi" w:hAnsiTheme="majorHAnsi"/>
              <w:sz w:val="22"/>
              <w:szCs w:val="22"/>
              <w:u w:color="000000"/>
            </w:rPr>
            <w:t xml:space="preserve"> </w:t>
          </w:r>
        </w:p>
        <w:p w14:paraId="63F003D3" w14:textId="77777777" w:rsidR="00011138" w:rsidRPr="00BC28EC" w:rsidRDefault="00011138" w:rsidP="009566C7">
          <w:pPr>
            <w:rPr>
              <w:rFonts w:asciiTheme="majorHAnsi" w:hAnsiTheme="majorHAnsi"/>
              <w:sz w:val="22"/>
              <w:szCs w:val="22"/>
            </w:rPr>
          </w:pPr>
        </w:p>
        <w:p w14:paraId="7BB1734E" w14:textId="441C9B2A" w:rsidR="000A24EB" w:rsidRPr="00BC28EC" w:rsidRDefault="002066E5" w:rsidP="000A24EB">
          <w:pPr>
            <w:ind w:left="-5"/>
            <w:rPr>
              <w:rFonts w:asciiTheme="majorHAnsi" w:hAnsiTheme="majorHAnsi"/>
              <w:sz w:val="22"/>
              <w:szCs w:val="22"/>
            </w:rPr>
          </w:pPr>
          <w:r w:rsidRPr="00BC28EC">
            <w:rPr>
              <w:rFonts w:asciiTheme="majorHAnsi" w:hAnsiTheme="majorHAnsi"/>
              <w:sz w:val="22"/>
              <w:szCs w:val="22"/>
            </w:rPr>
            <w:t>Housing Information Services are currently funded through HOPWA. These services are designed to help persons living with HIV/AIDS to identify, locate and acquire housing, including counseling on managing budgets, working with landlords and addressing issues of fair housing and discrimination.</w:t>
          </w:r>
          <w:r w:rsidR="004F45B2">
            <w:rPr>
              <w:rFonts w:asciiTheme="majorHAnsi" w:hAnsiTheme="majorHAnsi"/>
              <w:sz w:val="22"/>
              <w:szCs w:val="22"/>
            </w:rPr>
            <w:t xml:space="preserve"> </w:t>
          </w:r>
          <w:r w:rsidRPr="00BC28EC">
            <w:rPr>
              <w:rFonts w:asciiTheme="majorHAnsi" w:hAnsiTheme="majorHAnsi"/>
              <w:sz w:val="22"/>
              <w:szCs w:val="22"/>
            </w:rPr>
            <w:t xml:space="preserve"> </w:t>
          </w:r>
          <w:r w:rsidR="000A24EB">
            <w:rPr>
              <w:rFonts w:asciiTheme="majorHAnsi" w:hAnsiTheme="majorHAnsi"/>
              <w:sz w:val="22"/>
              <w:szCs w:val="22"/>
            </w:rPr>
            <w:t xml:space="preserve">The approximate </w:t>
          </w:r>
          <w:r w:rsidR="000A24EB" w:rsidRPr="00BC28EC">
            <w:rPr>
              <w:rFonts w:asciiTheme="majorHAnsi" w:hAnsiTheme="majorHAnsi"/>
              <w:sz w:val="22"/>
              <w:szCs w:val="22"/>
            </w:rPr>
            <w:t>funding goal</w:t>
          </w:r>
          <w:r w:rsidR="000A24EB">
            <w:rPr>
              <w:rFonts w:asciiTheme="majorHAnsi" w:hAnsiTheme="majorHAnsi"/>
              <w:sz w:val="22"/>
              <w:szCs w:val="22"/>
            </w:rPr>
            <w:t xml:space="preserve"> is</w:t>
          </w:r>
          <w:r w:rsidR="000A24EB" w:rsidRPr="00BC28EC">
            <w:rPr>
              <w:rFonts w:asciiTheme="majorHAnsi" w:hAnsiTheme="majorHAnsi"/>
              <w:sz w:val="22"/>
              <w:szCs w:val="22"/>
            </w:rPr>
            <w:t xml:space="preserve"> </w:t>
          </w:r>
          <w:r w:rsidR="000A24EB">
            <w:rPr>
              <w:rFonts w:asciiTheme="majorHAnsi" w:hAnsiTheme="majorHAnsi"/>
              <w:sz w:val="22"/>
              <w:szCs w:val="22"/>
            </w:rPr>
            <w:t>0</w:t>
          </w:r>
          <w:r w:rsidR="000A24EB" w:rsidRPr="00BC28EC">
            <w:rPr>
              <w:rFonts w:asciiTheme="majorHAnsi" w:hAnsiTheme="majorHAnsi"/>
              <w:sz w:val="22"/>
              <w:szCs w:val="22"/>
            </w:rPr>
            <w:t>-</w:t>
          </w:r>
          <w:r w:rsidR="000A24EB">
            <w:rPr>
              <w:rFonts w:asciiTheme="majorHAnsi" w:hAnsiTheme="majorHAnsi"/>
              <w:sz w:val="22"/>
              <w:szCs w:val="22"/>
            </w:rPr>
            <w:t>2</w:t>
          </w:r>
          <w:r w:rsidR="000A24EB" w:rsidRPr="00BC28EC">
            <w:rPr>
              <w:rFonts w:asciiTheme="majorHAnsi" w:hAnsiTheme="majorHAnsi"/>
              <w:sz w:val="22"/>
              <w:szCs w:val="22"/>
            </w:rPr>
            <w:t xml:space="preserve">% of available funding targeted for </w:t>
          </w:r>
          <w:r w:rsidR="000A24EB">
            <w:rPr>
              <w:rFonts w:asciiTheme="majorHAnsi" w:hAnsiTheme="majorHAnsi"/>
              <w:sz w:val="22"/>
              <w:szCs w:val="22"/>
            </w:rPr>
            <w:t>Housing Information</w:t>
          </w:r>
          <w:r w:rsidR="000A24EB" w:rsidRPr="00BC28EC">
            <w:rPr>
              <w:rFonts w:asciiTheme="majorHAnsi" w:hAnsiTheme="majorHAnsi"/>
              <w:sz w:val="22"/>
              <w:szCs w:val="22"/>
            </w:rPr>
            <w:t xml:space="preserve">. </w:t>
          </w:r>
        </w:p>
        <w:p w14:paraId="60824423" w14:textId="01FFD8F6" w:rsidR="002066E5" w:rsidRPr="00BC28EC" w:rsidRDefault="002066E5" w:rsidP="002066E5">
          <w:pPr>
            <w:ind w:left="-5"/>
            <w:rPr>
              <w:rFonts w:asciiTheme="majorHAnsi" w:hAnsiTheme="majorHAnsi"/>
              <w:sz w:val="22"/>
              <w:szCs w:val="22"/>
            </w:rPr>
          </w:pPr>
        </w:p>
        <w:p w14:paraId="007CECDA" w14:textId="570937B7" w:rsidR="002066E5" w:rsidRPr="00554111" w:rsidRDefault="00554111" w:rsidP="002066E5">
          <w:pPr>
            <w:spacing w:line="259" w:lineRule="auto"/>
            <w:rPr>
              <w:rFonts w:asciiTheme="majorHAnsi" w:hAnsiTheme="majorHAnsi"/>
              <w:b/>
              <w:bCs/>
              <w:sz w:val="22"/>
              <w:szCs w:val="22"/>
            </w:rPr>
          </w:pPr>
          <w:r w:rsidRPr="00554111">
            <w:rPr>
              <w:rFonts w:asciiTheme="majorHAnsi" w:hAnsiTheme="majorHAnsi"/>
              <w:b/>
              <w:bCs/>
              <w:sz w:val="22"/>
              <w:szCs w:val="22"/>
            </w:rPr>
            <w:t>Resource ID</w:t>
          </w:r>
          <w:r w:rsidR="002066E5" w:rsidRPr="00554111">
            <w:rPr>
              <w:rFonts w:asciiTheme="majorHAnsi" w:hAnsiTheme="majorHAnsi"/>
              <w:b/>
              <w:bCs/>
              <w:sz w:val="22"/>
              <w:szCs w:val="22"/>
            </w:rPr>
            <w:t xml:space="preserve"> </w:t>
          </w:r>
        </w:p>
        <w:p w14:paraId="202F35E0" w14:textId="77777777" w:rsidR="00554111" w:rsidRDefault="00554111" w:rsidP="002066E5">
          <w:pPr>
            <w:ind w:left="-5"/>
            <w:rPr>
              <w:rFonts w:asciiTheme="majorHAnsi" w:hAnsiTheme="majorHAnsi"/>
              <w:sz w:val="22"/>
              <w:szCs w:val="22"/>
            </w:rPr>
          </w:pPr>
        </w:p>
        <w:p w14:paraId="53971D84" w14:textId="77CA6CDA" w:rsidR="002066E5" w:rsidRPr="00BC28EC" w:rsidRDefault="002066E5" w:rsidP="002066E5">
          <w:pPr>
            <w:ind w:left="-5"/>
            <w:rPr>
              <w:rFonts w:asciiTheme="majorHAnsi" w:hAnsiTheme="majorHAnsi"/>
              <w:sz w:val="22"/>
              <w:szCs w:val="22"/>
            </w:rPr>
          </w:pPr>
          <w:r w:rsidRPr="00BC28EC">
            <w:rPr>
              <w:rFonts w:asciiTheme="majorHAnsi" w:hAnsiTheme="majorHAnsi"/>
              <w:sz w:val="22"/>
              <w:szCs w:val="22"/>
            </w:rPr>
            <w:t xml:space="preserve">Resource ID </w:t>
          </w:r>
          <w:r w:rsidR="000A24EB">
            <w:rPr>
              <w:rFonts w:asciiTheme="majorHAnsi" w:hAnsiTheme="majorHAnsi"/>
              <w:sz w:val="22"/>
              <w:szCs w:val="22"/>
            </w:rPr>
            <w:t>received funding for the first time under the last HOPWA NOFA</w:t>
          </w:r>
          <w:r w:rsidRPr="00BC28EC">
            <w:rPr>
              <w:rFonts w:asciiTheme="majorHAnsi" w:hAnsiTheme="majorHAnsi"/>
              <w:sz w:val="22"/>
              <w:szCs w:val="22"/>
            </w:rPr>
            <w:t xml:space="preserve">. This activity is designed to address system level needs, including but not limited to development of housing assistance resources in the community, coordination and leveraging of other housing resources, community needs assessments, and other collaborative efforts to increase resources for persons living with HIV/AIDS. Resource ID </w:t>
          </w:r>
          <w:r w:rsidR="000A24EB">
            <w:rPr>
              <w:rFonts w:asciiTheme="majorHAnsi" w:hAnsiTheme="majorHAnsi"/>
              <w:sz w:val="22"/>
              <w:szCs w:val="22"/>
            </w:rPr>
            <w:t>will</w:t>
          </w:r>
          <w:r w:rsidRPr="00BC28EC">
            <w:rPr>
              <w:rFonts w:asciiTheme="majorHAnsi" w:hAnsiTheme="majorHAnsi"/>
              <w:sz w:val="22"/>
              <w:szCs w:val="22"/>
            </w:rPr>
            <w:t xml:space="preserve"> be funded based on the extent to which the proposed activity will benefit the system and increase community resources. </w:t>
          </w:r>
        </w:p>
        <w:p w14:paraId="6754453E" w14:textId="77777777" w:rsidR="002066E5" w:rsidRPr="00BC28EC" w:rsidRDefault="002066E5" w:rsidP="002066E5">
          <w:pPr>
            <w:spacing w:line="259" w:lineRule="auto"/>
            <w:rPr>
              <w:rFonts w:asciiTheme="majorHAnsi" w:hAnsiTheme="majorHAnsi"/>
              <w:sz w:val="22"/>
              <w:szCs w:val="22"/>
            </w:rPr>
          </w:pPr>
          <w:r w:rsidRPr="00BC28EC">
            <w:rPr>
              <w:rFonts w:asciiTheme="majorHAnsi" w:hAnsiTheme="majorHAnsi"/>
              <w:sz w:val="22"/>
              <w:szCs w:val="22"/>
            </w:rPr>
            <w:t xml:space="preserve"> </w:t>
          </w:r>
        </w:p>
        <w:p w14:paraId="052F3B82" w14:textId="2B6DA463" w:rsidR="000A24EB" w:rsidRDefault="00550211" w:rsidP="00E61644">
          <w:pPr>
            <w:widowControl w:val="0"/>
            <w:overflowPunct/>
            <w:autoSpaceDE/>
            <w:autoSpaceDN/>
            <w:adjustRightInd/>
            <w:textAlignment w:val="auto"/>
            <w:rPr>
              <w:rFonts w:asciiTheme="majorHAnsi" w:hAnsiTheme="majorHAnsi" w:cs="Arial"/>
              <w:snapToGrid w:val="0"/>
              <w:sz w:val="22"/>
              <w:szCs w:val="22"/>
            </w:rPr>
          </w:pPr>
          <w:r>
            <w:rPr>
              <w:rFonts w:asciiTheme="majorHAnsi" w:hAnsiTheme="majorHAnsi" w:cs="Arial"/>
              <w:snapToGrid w:val="0"/>
              <w:sz w:val="22"/>
              <w:szCs w:val="22"/>
            </w:rPr>
            <w:t>Under this HOPWA NOFA</w:t>
          </w:r>
          <w:r w:rsidR="000A24EB">
            <w:rPr>
              <w:rFonts w:asciiTheme="majorHAnsi" w:hAnsiTheme="majorHAnsi" w:cs="Arial"/>
              <w:snapToGrid w:val="0"/>
              <w:sz w:val="22"/>
              <w:szCs w:val="22"/>
            </w:rPr>
            <w:t>, non-profits who receive an award will enter into</w:t>
          </w:r>
          <w:r>
            <w:rPr>
              <w:rFonts w:asciiTheme="majorHAnsi" w:hAnsiTheme="majorHAnsi" w:cs="Arial"/>
              <w:snapToGrid w:val="0"/>
              <w:sz w:val="22"/>
              <w:szCs w:val="22"/>
            </w:rPr>
            <w:t xml:space="preserve"> </w:t>
          </w:r>
          <w:r w:rsidR="008A1783" w:rsidRPr="00C575D0">
            <w:rPr>
              <w:rFonts w:asciiTheme="majorHAnsi" w:hAnsiTheme="majorHAnsi" w:cs="Arial"/>
              <w:snapToGrid w:val="0"/>
              <w:sz w:val="22"/>
              <w:szCs w:val="22"/>
            </w:rPr>
            <w:t xml:space="preserve">agreements for a </w:t>
          </w:r>
          <w:r w:rsidR="00612A64" w:rsidRPr="00C575D0">
            <w:rPr>
              <w:rFonts w:asciiTheme="majorHAnsi" w:hAnsiTheme="majorHAnsi" w:cs="Arial"/>
              <w:snapToGrid w:val="0"/>
              <w:sz w:val="22"/>
              <w:szCs w:val="22"/>
            </w:rPr>
            <w:t xml:space="preserve">period </w:t>
          </w:r>
          <w:r w:rsidR="008A1783" w:rsidRPr="00C575D0">
            <w:rPr>
              <w:rFonts w:asciiTheme="majorHAnsi" w:hAnsiTheme="majorHAnsi" w:cs="Arial"/>
              <w:snapToGrid w:val="0"/>
              <w:sz w:val="22"/>
              <w:szCs w:val="22"/>
            </w:rPr>
            <w:t>of</w:t>
          </w:r>
          <w:r w:rsidR="00E61644" w:rsidRPr="00C575D0">
            <w:rPr>
              <w:rFonts w:asciiTheme="majorHAnsi" w:hAnsiTheme="majorHAnsi" w:cs="Arial"/>
              <w:snapToGrid w:val="0"/>
              <w:sz w:val="22"/>
              <w:szCs w:val="22"/>
            </w:rPr>
            <w:t xml:space="preserve"> </w:t>
          </w:r>
          <w:r w:rsidR="00B6707F">
            <w:rPr>
              <w:rFonts w:asciiTheme="majorHAnsi" w:hAnsiTheme="majorHAnsi" w:cs="Arial"/>
              <w:snapToGrid w:val="0"/>
              <w:sz w:val="22"/>
              <w:szCs w:val="22"/>
            </w:rPr>
            <w:t>12</w:t>
          </w:r>
          <w:r w:rsidR="00E61644" w:rsidRPr="00C575D0">
            <w:rPr>
              <w:rFonts w:asciiTheme="majorHAnsi" w:hAnsiTheme="majorHAnsi" w:cs="Arial"/>
              <w:snapToGrid w:val="0"/>
              <w:sz w:val="22"/>
              <w:szCs w:val="22"/>
            </w:rPr>
            <w:t xml:space="preserve"> </w:t>
          </w:r>
          <w:r w:rsidR="006D3383" w:rsidRPr="00C575D0">
            <w:rPr>
              <w:rFonts w:asciiTheme="majorHAnsi" w:hAnsiTheme="majorHAnsi" w:cs="Arial"/>
              <w:snapToGrid w:val="0"/>
              <w:sz w:val="22"/>
              <w:szCs w:val="22"/>
            </w:rPr>
            <w:t xml:space="preserve">months </w:t>
          </w:r>
          <w:r w:rsidR="00AA0DD8" w:rsidRPr="00C575D0">
            <w:rPr>
              <w:rFonts w:asciiTheme="majorHAnsi" w:hAnsiTheme="majorHAnsi" w:cs="Arial"/>
              <w:snapToGrid w:val="0"/>
              <w:sz w:val="22"/>
              <w:szCs w:val="22"/>
            </w:rPr>
            <w:t xml:space="preserve">beginning </w:t>
          </w:r>
          <w:r w:rsidR="006D3383" w:rsidRPr="00C575D0">
            <w:rPr>
              <w:rFonts w:asciiTheme="majorHAnsi" w:hAnsiTheme="majorHAnsi" w:cs="Arial"/>
              <w:snapToGrid w:val="0"/>
              <w:sz w:val="22"/>
              <w:szCs w:val="22"/>
            </w:rPr>
            <w:t>J</w:t>
          </w:r>
          <w:r w:rsidR="00B6707F">
            <w:rPr>
              <w:rFonts w:asciiTheme="majorHAnsi" w:hAnsiTheme="majorHAnsi" w:cs="Arial"/>
              <w:snapToGrid w:val="0"/>
              <w:sz w:val="22"/>
              <w:szCs w:val="22"/>
            </w:rPr>
            <w:t xml:space="preserve">anuary </w:t>
          </w:r>
          <w:r w:rsidR="00E61644" w:rsidRPr="00C575D0">
            <w:rPr>
              <w:rFonts w:asciiTheme="majorHAnsi" w:hAnsiTheme="majorHAnsi" w:cs="Arial"/>
              <w:snapToGrid w:val="0"/>
              <w:sz w:val="22"/>
              <w:szCs w:val="22"/>
            </w:rPr>
            <w:t>1, 20</w:t>
          </w:r>
          <w:r w:rsidR="00B6707F">
            <w:rPr>
              <w:rFonts w:asciiTheme="majorHAnsi" w:hAnsiTheme="majorHAnsi" w:cs="Arial"/>
              <w:snapToGrid w:val="0"/>
              <w:sz w:val="22"/>
              <w:szCs w:val="22"/>
            </w:rPr>
            <w:t>2</w:t>
          </w:r>
          <w:r w:rsidR="00A2789E">
            <w:rPr>
              <w:rFonts w:asciiTheme="majorHAnsi" w:hAnsiTheme="majorHAnsi" w:cs="Arial"/>
              <w:snapToGrid w:val="0"/>
              <w:sz w:val="22"/>
              <w:szCs w:val="22"/>
            </w:rPr>
            <w:t>4</w:t>
          </w:r>
          <w:r w:rsidR="00E61644" w:rsidRPr="00C575D0">
            <w:rPr>
              <w:rFonts w:asciiTheme="majorHAnsi" w:hAnsiTheme="majorHAnsi" w:cs="Arial"/>
              <w:snapToGrid w:val="0"/>
              <w:sz w:val="22"/>
              <w:szCs w:val="22"/>
            </w:rPr>
            <w:t xml:space="preserve"> to December 31, 20</w:t>
          </w:r>
          <w:r w:rsidR="00B6707F">
            <w:rPr>
              <w:rFonts w:asciiTheme="majorHAnsi" w:hAnsiTheme="majorHAnsi" w:cs="Arial"/>
              <w:snapToGrid w:val="0"/>
              <w:sz w:val="22"/>
              <w:szCs w:val="22"/>
            </w:rPr>
            <w:t>2</w:t>
          </w:r>
          <w:r w:rsidR="00A2789E">
            <w:rPr>
              <w:rFonts w:asciiTheme="majorHAnsi" w:hAnsiTheme="majorHAnsi" w:cs="Arial"/>
              <w:snapToGrid w:val="0"/>
              <w:sz w:val="22"/>
              <w:szCs w:val="22"/>
            </w:rPr>
            <w:t>4</w:t>
          </w:r>
          <w:r>
            <w:rPr>
              <w:rFonts w:asciiTheme="majorHAnsi" w:hAnsiTheme="majorHAnsi" w:cs="Arial"/>
              <w:snapToGrid w:val="0"/>
              <w:sz w:val="22"/>
              <w:szCs w:val="22"/>
            </w:rPr>
            <w:t xml:space="preserve">. </w:t>
          </w:r>
        </w:p>
        <w:p w14:paraId="30204D48" w14:textId="77777777" w:rsidR="000A24EB" w:rsidRDefault="000A24EB" w:rsidP="00E61644">
          <w:pPr>
            <w:widowControl w:val="0"/>
            <w:overflowPunct/>
            <w:autoSpaceDE/>
            <w:autoSpaceDN/>
            <w:adjustRightInd/>
            <w:textAlignment w:val="auto"/>
            <w:rPr>
              <w:rFonts w:asciiTheme="majorHAnsi" w:hAnsiTheme="majorHAnsi" w:cs="Arial"/>
              <w:snapToGrid w:val="0"/>
              <w:sz w:val="22"/>
              <w:szCs w:val="22"/>
            </w:rPr>
          </w:pPr>
        </w:p>
        <w:p w14:paraId="03361AE6" w14:textId="1985883E" w:rsidR="00381F35" w:rsidRPr="00C575D0" w:rsidRDefault="00550211" w:rsidP="00E61644">
          <w:pPr>
            <w:widowControl w:val="0"/>
            <w:overflowPunct/>
            <w:autoSpaceDE/>
            <w:autoSpaceDN/>
            <w:adjustRightInd/>
            <w:textAlignment w:val="auto"/>
            <w:rPr>
              <w:rFonts w:asciiTheme="majorHAnsi" w:hAnsiTheme="majorHAnsi" w:cs="Arial"/>
              <w:i/>
              <w:snapToGrid w:val="0"/>
              <w:sz w:val="22"/>
              <w:szCs w:val="22"/>
            </w:rPr>
          </w:pPr>
          <w:r>
            <w:rPr>
              <w:rFonts w:asciiTheme="majorHAnsi" w:hAnsiTheme="majorHAnsi" w:cs="Arial"/>
              <w:snapToGrid w:val="0"/>
              <w:sz w:val="22"/>
              <w:szCs w:val="22"/>
            </w:rPr>
            <w:t>A</w:t>
          </w:r>
          <w:r w:rsidR="00381F35" w:rsidRPr="00C575D0">
            <w:rPr>
              <w:rFonts w:asciiTheme="majorHAnsi" w:hAnsiTheme="majorHAnsi" w:cs="Arial"/>
              <w:i/>
              <w:snapToGrid w:val="0"/>
              <w:sz w:val="22"/>
              <w:szCs w:val="22"/>
            </w:rPr>
            <w:t xml:space="preserve">gencies </w:t>
          </w:r>
          <w:r w:rsidR="00554111" w:rsidRPr="00C575D0">
            <w:rPr>
              <w:rFonts w:asciiTheme="majorHAnsi" w:hAnsiTheme="majorHAnsi" w:cs="Arial"/>
              <w:i/>
              <w:snapToGrid w:val="0"/>
              <w:sz w:val="22"/>
              <w:szCs w:val="22"/>
            </w:rPr>
            <w:t>can</w:t>
          </w:r>
          <w:r w:rsidR="00381F35" w:rsidRPr="00C575D0">
            <w:rPr>
              <w:rFonts w:asciiTheme="majorHAnsi" w:hAnsiTheme="majorHAnsi" w:cs="Arial"/>
              <w:i/>
              <w:snapToGrid w:val="0"/>
              <w:sz w:val="22"/>
              <w:szCs w:val="22"/>
            </w:rPr>
            <w:t xml:space="preserve"> apply to provide supportive services only.</w:t>
          </w:r>
        </w:p>
        <w:p w14:paraId="6ADBC97E" w14:textId="77777777" w:rsidR="00B45A85" w:rsidRDefault="00B45A85" w:rsidP="00E61644">
          <w:pPr>
            <w:widowControl w:val="0"/>
            <w:overflowPunct/>
            <w:autoSpaceDE/>
            <w:autoSpaceDN/>
            <w:adjustRightInd/>
            <w:textAlignment w:val="auto"/>
            <w:rPr>
              <w:rFonts w:asciiTheme="majorHAnsi" w:hAnsiTheme="majorHAnsi" w:cs="Arial"/>
              <w:b/>
              <w:snapToGrid w:val="0"/>
              <w:sz w:val="22"/>
              <w:szCs w:val="22"/>
            </w:rPr>
          </w:pPr>
        </w:p>
        <w:p w14:paraId="5091D00C" w14:textId="42A61189" w:rsidR="00534C81" w:rsidRPr="00B45A85" w:rsidRDefault="00534C81" w:rsidP="00E61644">
          <w:pPr>
            <w:widowControl w:val="0"/>
            <w:overflowPunct/>
            <w:autoSpaceDE/>
            <w:autoSpaceDN/>
            <w:adjustRightInd/>
            <w:textAlignment w:val="auto"/>
            <w:rPr>
              <w:rFonts w:asciiTheme="majorHAnsi" w:hAnsiTheme="majorHAnsi" w:cs="Arial"/>
              <w:b/>
              <w:snapToGrid w:val="0"/>
              <w:sz w:val="22"/>
              <w:szCs w:val="22"/>
            </w:rPr>
          </w:pPr>
          <w:r w:rsidRPr="00C575D0">
            <w:rPr>
              <w:rFonts w:asciiTheme="majorHAnsi" w:hAnsiTheme="majorHAnsi" w:cs="Arial"/>
              <w:b/>
              <w:snapToGrid w:val="0"/>
              <w:sz w:val="22"/>
              <w:szCs w:val="22"/>
            </w:rPr>
            <w:t>The Selection Process under this NOFA</w:t>
          </w:r>
          <w:r w:rsidR="00BD1D74" w:rsidRPr="00C575D0">
            <w:rPr>
              <w:rFonts w:asciiTheme="majorHAnsi" w:hAnsiTheme="majorHAnsi" w:cs="Arial"/>
              <w:b/>
              <w:snapToGrid w:val="0"/>
              <w:sz w:val="22"/>
              <w:szCs w:val="22"/>
            </w:rPr>
            <w:t xml:space="preserve"> </w:t>
          </w:r>
        </w:p>
        <w:p w14:paraId="24DAB24C" w14:textId="77777777" w:rsidR="00E96879" w:rsidRPr="00C575D0" w:rsidRDefault="00E96879" w:rsidP="00E61644">
          <w:pPr>
            <w:widowControl w:val="0"/>
            <w:overflowPunct/>
            <w:autoSpaceDE/>
            <w:autoSpaceDN/>
            <w:adjustRightInd/>
            <w:textAlignment w:val="auto"/>
            <w:rPr>
              <w:rFonts w:asciiTheme="majorHAnsi" w:hAnsiTheme="majorHAnsi" w:cs="Arial"/>
              <w:b/>
              <w:snapToGrid w:val="0"/>
              <w:sz w:val="22"/>
              <w:szCs w:val="22"/>
            </w:rPr>
          </w:pPr>
        </w:p>
        <w:p w14:paraId="0DBFC86C" w14:textId="088F48DD" w:rsidR="005B3DF3" w:rsidRPr="00C575D0" w:rsidRDefault="008A76C1" w:rsidP="008A76C1">
          <w:pPr>
            <w:pStyle w:val="BodyText"/>
            <w:rPr>
              <w:rFonts w:asciiTheme="majorHAnsi" w:hAnsiTheme="majorHAnsi"/>
              <w:sz w:val="22"/>
              <w:szCs w:val="22"/>
            </w:rPr>
          </w:pPr>
          <w:r w:rsidRPr="00C575D0">
            <w:rPr>
              <w:rFonts w:asciiTheme="majorHAnsi" w:hAnsiTheme="majorHAnsi"/>
              <w:sz w:val="22"/>
              <w:szCs w:val="22"/>
            </w:rPr>
            <w:t xml:space="preserve">Once it is determined that an organization is </w:t>
          </w:r>
          <w:r w:rsidR="005B3DF3" w:rsidRPr="00C575D0">
            <w:rPr>
              <w:rFonts w:asciiTheme="majorHAnsi" w:hAnsiTheme="majorHAnsi"/>
              <w:sz w:val="22"/>
              <w:szCs w:val="22"/>
            </w:rPr>
            <w:t>certified</w:t>
          </w:r>
          <w:r w:rsidRPr="00C575D0">
            <w:rPr>
              <w:rFonts w:asciiTheme="majorHAnsi" w:hAnsiTheme="majorHAnsi"/>
              <w:sz w:val="22"/>
              <w:szCs w:val="22"/>
            </w:rPr>
            <w:t xml:space="preserve"> on </w:t>
          </w:r>
          <w:r w:rsidR="0092291F" w:rsidRPr="00C575D0">
            <w:rPr>
              <w:rFonts w:asciiTheme="majorHAnsi" w:hAnsiTheme="majorHAnsi"/>
              <w:sz w:val="22"/>
              <w:szCs w:val="22"/>
            </w:rPr>
            <w:t>OCD’s</w:t>
          </w:r>
          <w:r w:rsidRPr="00C575D0">
            <w:rPr>
              <w:rFonts w:asciiTheme="majorHAnsi" w:hAnsiTheme="majorHAnsi"/>
              <w:sz w:val="22"/>
              <w:szCs w:val="22"/>
            </w:rPr>
            <w:t xml:space="preserve"> Registry</w:t>
          </w:r>
          <w:r w:rsidR="0092291F" w:rsidRPr="00C575D0">
            <w:rPr>
              <w:rFonts w:asciiTheme="majorHAnsi" w:hAnsiTheme="majorHAnsi"/>
              <w:sz w:val="22"/>
              <w:szCs w:val="22"/>
            </w:rPr>
            <w:t xml:space="preserve"> and</w:t>
          </w:r>
          <w:r w:rsidRPr="00C575D0">
            <w:rPr>
              <w:rFonts w:asciiTheme="majorHAnsi" w:hAnsiTheme="majorHAnsi"/>
              <w:sz w:val="22"/>
              <w:szCs w:val="22"/>
            </w:rPr>
            <w:t xml:space="preserve"> the proposed activities of the agency are eligible for funding, </w:t>
          </w:r>
          <w:r w:rsidR="005B3DF3" w:rsidRPr="00C575D0">
            <w:rPr>
              <w:rFonts w:asciiTheme="majorHAnsi" w:hAnsiTheme="majorHAnsi"/>
              <w:sz w:val="22"/>
              <w:szCs w:val="22"/>
            </w:rPr>
            <w:t>the Selection Committee wi</w:t>
          </w:r>
          <w:r w:rsidR="00457D7F" w:rsidRPr="00C575D0">
            <w:rPr>
              <w:rFonts w:asciiTheme="majorHAnsi" w:hAnsiTheme="majorHAnsi"/>
              <w:sz w:val="22"/>
              <w:szCs w:val="22"/>
            </w:rPr>
            <w:t>ll</w:t>
          </w:r>
          <w:r w:rsidR="005B3DF3" w:rsidRPr="00C575D0">
            <w:rPr>
              <w:rFonts w:asciiTheme="majorHAnsi" w:hAnsiTheme="majorHAnsi"/>
              <w:sz w:val="22"/>
              <w:szCs w:val="22"/>
            </w:rPr>
            <w:t xml:space="preserve"> read and score the proposal. The Selection Committee is comprised of </w:t>
          </w:r>
          <w:r w:rsidRPr="00C575D0">
            <w:rPr>
              <w:rFonts w:asciiTheme="majorHAnsi" w:hAnsiTheme="majorHAnsi"/>
              <w:sz w:val="22"/>
              <w:szCs w:val="22"/>
            </w:rPr>
            <w:t>staff from OCD</w:t>
          </w:r>
          <w:r w:rsidR="0092291F" w:rsidRPr="00C575D0">
            <w:rPr>
              <w:rFonts w:asciiTheme="majorHAnsi" w:hAnsiTheme="majorHAnsi"/>
              <w:sz w:val="22"/>
              <w:szCs w:val="22"/>
            </w:rPr>
            <w:t xml:space="preserve"> </w:t>
          </w:r>
          <w:r w:rsidR="005B3DF3" w:rsidRPr="00C575D0">
            <w:rPr>
              <w:rFonts w:asciiTheme="majorHAnsi" w:hAnsiTheme="majorHAnsi"/>
              <w:sz w:val="22"/>
              <w:szCs w:val="22"/>
            </w:rPr>
            <w:t xml:space="preserve">with expertise of the HOPWA grant, </w:t>
          </w:r>
          <w:r w:rsidR="008E1E60" w:rsidRPr="00C575D0">
            <w:rPr>
              <w:rFonts w:asciiTheme="majorHAnsi" w:hAnsiTheme="majorHAnsi"/>
              <w:sz w:val="22"/>
              <w:szCs w:val="22"/>
            </w:rPr>
            <w:t xml:space="preserve">individuals with </w:t>
          </w:r>
          <w:r w:rsidR="005B3DF3" w:rsidRPr="00C575D0">
            <w:rPr>
              <w:rFonts w:asciiTheme="majorHAnsi" w:hAnsiTheme="majorHAnsi"/>
              <w:sz w:val="22"/>
              <w:szCs w:val="22"/>
            </w:rPr>
            <w:t>housing</w:t>
          </w:r>
          <w:r w:rsidR="008E1E60" w:rsidRPr="00C575D0">
            <w:rPr>
              <w:rFonts w:asciiTheme="majorHAnsi" w:hAnsiTheme="majorHAnsi"/>
              <w:sz w:val="22"/>
              <w:szCs w:val="22"/>
            </w:rPr>
            <w:t xml:space="preserve"> knowledge</w:t>
          </w:r>
          <w:r w:rsidR="005B3DF3" w:rsidRPr="00C575D0">
            <w:rPr>
              <w:rFonts w:asciiTheme="majorHAnsi" w:hAnsiTheme="majorHAnsi"/>
              <w:sz w:val="22"/>
              <w:szCs w:val="22"/>
            </w:rPr>
            <w:t>, PLWA</w:t>
          </w:r>
          <w:r w:rsidR="00156898" w:rsidRPr="00C575D0">
            <w:rPr>
              <w:rFonts w:asciiTheme="majorHAnsi" w:hAnsiTheme="majorHAnsi"/>
              <w:sz w:val="22"/>
              <w:szCs w:val="22"/>
            </w:rPr>
            <w:t>s</w:t>
          </w:r>
          <w:r w:rsidR="005B3DF3" w:rsidRPr="00C575D0">
            <w:rPr>
              <w:rFonts w:asciiTheme="majorHAnsi" w:hAnsiTheme="majorHAnsi"/>
              <w:sz w:val="22"/>
              <w:szCs w:val="22"/>
            </w:rPr>
            <w:t xml:space="preserve">, </w:t>
          </w:r>
          <w:r w:rsidR="008E1E60" w:rsidRPr="00C575D0">
            <w:rPr>
              <w:rFonts w:asciiTheme="majorHAnsi" w:hAnsiTheme="majorHAnsi"/>
              <w:sz w:val="22"/>
              <w:szCs w:val="22"/>
            </w:rPr>
            <w:t xml:space="preserve">community </w:t>
          </w:r>
          <w:r w:rsidR="005B3DF3" w:rsidRPr="00C575D0">
            <w:rPr>
              <w:rFonts w:asciiTheme="majorHAnsi" w:hAnsiTheme="majorHAnsi"/>
              <w:sz w:val="22"/>
              <w:szCs w:val="22"/>
            </w:rPr>
            <w:t xml:space="preserve">stakeholders and community partners.  </w:t>
          </w:r>
        </w:p>
        <w:p w14:paraId="520EBE8F" w14:textId="77777777" w:rsidR="00BC28EC" w:rsidRDefault="00BC28EC" w:rsidP="009566C7">
          <w:pPr>
            <w:pStyle w:val="BodyText"/>
            <w:rPr>
              <w:rFonts w:asciiTheme="majorHAnsi" w:hAnsiTheme="majorHAnsi"/>
              <w:sz w:val="22"/>
              <w:szCs w:val="22"/>
            </w:rPr>
          </w:pPr>
        </w:p>
        <w:p w14:paraId="54799629" w14:textId="77777777" w:rsidR="000A24EB" w:rsidRDefault="00DE5BC0" w:rsidP="000A24EB">
          <w:pPr>
            <w:pStyle w:val="BodyText"/>
            <w:rPr>
              <w:rFonts w:asciiTheme="majorHAnsi" w:hAnsiTheme="majorHAnsi"/>
              <w:sz w:val="22"/>
              <w:szCs w:val="22"/>
            </w:rPr>
          </w:pPr>
          <w:r w:rsidRPr="00C575D0">
            <w:rPr>
              <w:rFonts w:asciiTheme="majorHAnsi" w:hAnsiTheme="majorHAnsi"/>
              <w:sz w:val="22"/>
              <w:szCs w:val="22"/>
            </w:rPr>
            <w:t>The selection committee will be scoring the following categories</w:t>
          </w:r>
          <w:r w:rsidR="00012AA0" w:rsidRPr="00C575D0">
            <w:rPr>
              <w:rFonts w:asciiTheme="majorHAnsi" w:hAnsiTheme="majorHAnsi"/>
              <w:sz w:val="22"/>
              <w:szCs w:val="22"/>
            </w:rPr>
            <w:t>:</w:t>
          </w:r>
          <w:r w:rsidR="00461F96">
            <w:rPr>
              <w:rFonts w:asciiTheme="majorHAnsi" w:hAnsiTheme="majorHAnsi"/>
              <w:sz w:val="22"/>
              <w:szCs w:val="22"/>
            </w:rPr>
            <w:t xml:space="preserve"> </w:t>
          </w:r>
        </w:p>
        <w:p w14:paraId="78F8EF13" w14:textId="578275FD" w:rsidR="00DE5BC0" w:rsidRPr="00C575D0" w:rsidRDefault="00A40FAD" w:rsidP="000A24EB">
          <w:pPr>
            <w:pStyle w:val="BodyText"/>
            <w:ind w:firstLine="720"/>
            <w:rPr>
              <w:rFonts w:asciiTheme="majorHAnsi" w:hAnsiTheme="majorHAnsi"/>
              <w:sz w:val="22"/>
              <w:szCs w:val="22"/>
            </w:rPr>
          </w:pPr>
          <w:r w:rsidRPr="00C575D0">
            <w:rPr>
              <w:rFonts w:asciiTheme="majorHAnsi" w:hAnsiTheme="majorHAnsi"/>
              <w:sz w:val="22"/>
              <w:szCs w:val="22"/>
            </w:rPr>
            <w:t>A</w:t>
          </w:r>
          <w:r w:rsidR="00F91ADE" w:rsidRPr="00C575D0">
            <w:rPr>
              <w:rFonts w:asciiTheme="majorHAnsi" w:hAnsiTheme="majorHAnsi"/>
              <w:sz w:val="22"/>
              <w:szCs w:val="22"/>
            </w:rPr>
            <w:t xml:space="preserve">.  </w:t>
          </w:r>
          <w:r w:rsidR="00DE5BC0" w:rsidRPr="00C575D0">
            <w:rPr>
              <w:rFonts w:asciiTheme="majorHAnsi" w:hAnsiTheme="majorHAnsi"/>
              <w:sz w:val="22"/>
              <w:szCs w:val="22"/>
            </w:rPr>
            <w:t xml:space="preserve">Needs Assessment </w:t>
          </w:r>
          <w:r w:rsidR="00461F96">
            <w:rPr>
              <w:rFonts w:asciiTheme="majorHAnsi" w:hAnsiTheme="majorHAnsi"/>
              <w:sz w:val="22"/>
              <w:szCs w:val="22"/>
            </w:rPr>
            <w:t>–</w:t>
          </w:r>
          <w:r w:rsidR="00DE5BC0" w:rsidRPr="00C575D0">
            <w:rPr>
              <w:rFonts w:asciiTheme="majorHAnsi" w:hAnsiTheme="majorHAnsi"/>
              <w:sz w:val="22"/>
              <w:szCs w:val="22"/>
            </w:rPr>
            <w:t xml:space="preserve"> 10</w:t>
          </w:r>
        </w:p>
        <w:p w14:paraId="4BABBEE0" w14:textId="6D9EAD07" w:rsidR="00223246" w:rsidRPr="00C575D0" w:rsidRDefault="00DE5BC0" w:rsidP="009566C7">
          <w:pPr>
            <w:pStyle w:val="Compact"/>
            <w:ind w:left="720"/>
            <w:rPr>
              <w:rFonts w:asciiTheme="majorHAnsi" w:hAnsiTheme="majorHAnsi"/>
              <w:sz w:val="22"/>
              <w:szCs w:val="22"/>
            </w:rPr>
          </w:pPr>
          <w:r w:rsidRPr="00C575D0">
            <w:rPr>
              <w:rFonts w:asciiTheme="majorHAnsi" w:hAnsiTheme="majorHAnsi"/>
              <w:sz w:val="22"/>
              <w:szCs w:val="22"/>
            </w:rPr>
            <w:t>B.</w:t>
          </w:r>
          <w:r w:rsidR="00F70A9F" w:rsidRPr="00C575D0">
            <w:rPr>
              <w:rFonts w:asciiTheme="majorHAnsi" w:hAnsiTheme="majorHAnsi"/>
              <w:sz w:val="22"/>
              <w:szCs w:val="22"/>
            </w:rPr>
            <w:t xml:space="preserve"> </w:t>
          </w:r>
          <w:r w:rsidR="00F91ADE" w:rsidRPr="00C575D0">
            <w:rPr>
              <w:rFonts w:asciiTheme="majorHAnsi" w:hAnsiTheme="majorHAnsi"/>
              <w:sz w:val="22"/>
              <w:szCs w:val="22"/>
            </w:rPr>
            <w:t xml:space="preserve"> </w:t>
          </w:r>
          <w:r w:rsidR="00F70A9F" w:rsidRPr="00C575D0">
            <w:rPr>
              <w:rFonts w:asciiTheme="majorHAnsi" w:hAnsiTheme="majorHAnsi"/>
              <w:sz w:val="22"/>
              <w:szCs w:val="22"/>
            </w:rPr>
            <w:t>Organizational Experience and Capacity</w:t>
          </w:r>
          <w:r w:rsidRPr="00C575D0">
            <w:rPr>
              <w:rFonts w:asciiTheme="majorHAnsi" w:hAnsiTheme="majorHAnsi"/>
              <w:sz w:val="22"/>
              <w:szCs w:val="22"/>
            </w:rPr>
            <w:t xml:space="preserve"> -15</w:t>
          </w:r>
        </w:p>
        <w:p w14:paraId="79CD816A" w14:textId="7B60DACD" w:rsidR="008A76C1" w:rsidRPr="00C575D0" w:rsidRDefault="00DE5BC0" w:rsidP="009566C7">
          <w:pPr>
            <w:pStyle w:val="Compact"/>
            <w:ind w:left="720"/>
            <w:rPr>
              <w:rFonts w:asciiTheme="majorHAnsi" w:hAnsiTheme="majorHAnsi"/>
              <w:sz w:val="22"/>
              <w:szCs w:val="22"/>
            </w:rPr>
          </w:pPr>
          <w:r w:rsidRPr="00C575D0">
            <w:rPr>
              <w:rFonts w:asciiTheme="majorHAnsi" w:hAnsiTheme="majorHAnsi"/>
              <w:sz w:val="22"/>
              <w:szCs w:val="22"/>
            </w:rPr>
            <w:t>C</w:t>
          </w:r>
          <w:r w:rsidR="00A40FAD" w:rsidRPr="00C575D0">
            <w:rPr>
              <w:rFonts w:asciiTheme="majorHAnsi" w:hAnsiTheme="majorHAnsi"/>
              <w:sz w:val="22"/>
              <w:szCs w:val="22"/>
            </w:rPr>
            <w:t>.</w:t>
          </w:r>
          <w:r w:rsidR="00BB51D7" w:rsidRPr="00C575D0">
            <w:rPr>
              <w:rFonts w:asciiTheme="majorHAnsi" w:hAnsiTheme="majorHAnsi"/>
              <w:sz w:val="22"/>
              <w:szCs w:val="22"/>
            </w:rPr>
            <w:t xml:space="preserve"> </w:t>
          </w:r>
          <w:r w:rsidR="00F91ADE" w:rsidRPr="00C575D0">
            <w:rPr>
              <w:rFonts w:asciiTheme="majorHAnsi" w:hAnsiTheme="majorHAnsi"/>
              <w:sz w:val="22"/>
              <w:szCs w:val="22"/>
            </w:rPr>
            <w:t xml:space="preserve"> </w:t>
          </w:r>
          <w:r w:rsidR="00156898" w:rsidRPr="00C575D0">
            <w:rPr>
              <w:rFonts w:asciiTheme="majorHAnsi" w:hAnsiTheme="majorHAnsi"/>
              <w:sz w:val="22"/>
              <w:szCs w:val="22"/>
            </w:rPr>
            <w:t>Applicant Capacity</w:t>
          </w:r>
          <w:r w:rsidR="008A76C1" w:rsidRPr="00C575D0">
            <w:rPr>
              <w:rFonts w:asciiTheme="majorHAnsi" w:hAnsiTheme="majorHAnsi"/>
              <w:sz w:val="22"/>
              <w:szCs w:val="22"/>
            </w:rPr>
            <w:t xml:space="preserve"> </w:t>
          </w:r>
          <w:r w:rsidR="00F70A9F" w:rsidRPr="00C575D0">
            <w:rPr>
              <w:rFonts w:asciiTheme="majorHAnsi" w:hAnsiTheme="majorHAnsi"/>
              <w:sz w:val="22"/>
              <w:szCs w:val="22"/>
            </w:rPr>
            <w:t>Project Description</w:t>
          </w:r>
          <w:r w:rsidRPr="00C575D0">
            <w:rPr>
              <w:rFonts w:asciiTheme="majorHAnsi" w:hAnsiTheme="majorHAnsi"/>
              <w:sz w:val="22"/>
              <w:szCs w:val="22"/>
            </w:rPr>
            <w:t xml:space="preserve"> - 35</w:t>
          </w:r>
        </w:p>
        <w:p w14:paraId="5BEAA76F" w14:textId="5B06A746" w:rsidR="008A76C1" w:rsidRPr="00C575D0" w:rsidRDefault="00A40FAD" w:rsidP="009566C7">
          <w:pPr>
            <w:pStyle w:val="Compact"/>
            <w:ind w:left="720"/>
            <w:rPr>
              <w:rFonts w:asciiTheme="majorHAnsi" w:hAnsiTheme="majorHAnsi"/>
              <w:sz w:val="22"/>
              <w:szCs w:val="22"/>
            </w:rPr>
          </w:pPr>
          <w:r w:rsidRPr="00C575D0">
            <w:rPr>
              <w:rFonts w:asciiTheme="majorHAnsi" w:hAnsiTheme="majorHAnsi"/>
              <w:sz w:val="22"/>
              <w:szCs w:val="22"/>
            </w:rPr>
            <w:t>D.</w:t>
          </w:r>
          <w:r w:rsidR="00BB51D7" w:rsidRPr="00C575D0">
            <w:rPr>
              <w:rFonts w:asciiTheme="majorHAnsi" w:hAnsiTheme="majorHAnsi"/>
              <w:sz w:val="22"/>
              <w:szCs w:val="22"/>
            </w:rPr>
            <w:t xml:space="preserve"> </w:t>
          </w:r>
          <w:r w:rsidR="00DE5BC0" w:rsidRPr="00C575D0">
            <w:rPr>
              <w:rFonts w:asciiTheme="majorHAnsi" w:hAnsiTheme="majorHAnsi"/>
              <w:sz w:val="22"/>
              <w:szCs w:val="22"/>
            </w:rPr>
            <w:t xml:space="preserve"> Proposed Housing Operation and Support Services </w:t>
          </w:r>
          <w:r w:rsidR="00F91ADE" w:rsidRPr="00C575D0">
            <w:rPr>
              <w:rFonts w:asciiTheme="majorHAnsi" w:hAnsiTheme="majorHAnsi"/>
              <w:sz w:val="22"/>
              <w:szCs w:val="22"/>
            </w:rPr>
            <w:t>Budget -</w:t>
          </w:r>
          <w:r w:rsidR="00DE5BC0" w:rsidRPr="00C575D0">
            <w:rPr>
              <w:rFonts w:asciiTheme="majorHAnsi" w:hAnsiTheme="majorHAnsi"/>
              <w:sz w:val="22"/>
              <w:szCs w:val="22"/>
            </w:rPr>
            <w:t xml:space="preserve"> 25</w:t>
          </w:r>
        </w:p>
        <w:p w14:paraId="542624C4" w14:textId="0658AD76" w:rsidR="008A76C1" w:rsidRPr="00C575D0" w:rsidRDefault="00A40FAD" w:rsidP="009566C7">
          <w:pPr>
            <w:pStyle w:val="Compact"/>
            <w:ind w:left="720"/>
            <w:rPr>
              <w:rFonts w:asciiTheme="majorHAnsi" w:hAnsiTheme="majorHAnsi"/>
              <w:sz w:val="22"/>
              <w:szCs w:val="22"/>
            </w:rPr>
          </w:pPr>
          <w:r w:rsidRPr="00C575D0">
            <w:rPr>
              <w:rFonts w:asciiTheme="majorHAnsi" w:hAnsiTheme="majorHAnsi"/>
              <w:sz w:val="22"/>
              <w:szCs w:val="22"/>
            </w:rPr>
            <w:t>E.</w:t>
          </w:r>
          <w:r w:rsidR="00BB51D7" w:rsidRPr="00C575D0">
            <w:rPr>
              <w:rFonts w:asciiTheme="majorHAnsi" w:hAnsiTheme="majorHAnsi"/>
              <w:sz w:val="22"/>
              <w:szCs w:val="22"/>
            </w:rPr>
            <w:t xml:space="preserve"> </w:t>
          </w:r>
          <w:r w:rsidR="00F91ADE" w:rsidRPr="00C575D0">
            <w:rPr>
              <w:rFonts w:asciiTheme="majorHAnsi" w:hAnsiTheme="majorHAnsi"/>
              <w:sz w:val="22"/>
              <w:szCs w:val="22"/>
            </w:rPr>
            <w:t xml:space="preserve"> </w:t>
          </w:r>
          <w:r w:rsidR="00F70A9F" w:rsidRPr="00C575D0">
            <w:rPr>
              <w:rFonts w:asciiTheme="majorHAnsi" w:hAnsiTheme="majorHAnsi"/>
              <w:sz w:val="22"/>
              <w:szCs w:val="22"/>
            </w:rPr>
            <w:t xml:space="preserve">Agency </w:t>
          </w:r>
          <w:r w:rsidR="00156898" w:rsidRPr="00C575D0">
            <w:rPr>
              <w:rFonts w:asciiTheme="majorHAnsi" w:hAnsiTheme="majorHAnsi"/>
              <w:sz w:val="22"/>
              <w:szCs w:val="22"/>
            </w:rPr>
            <w:t>Partnerships</w:t>
          </w:r>
          <w:r w:rsidR="00DE5BC0" w:rsidRPr="00C575D0">
            <w:rPr>
              <w:rFonts w:asciiTheme="majorHAnsi" w:hAnsiTheme="majorHAnsi"/>
              <w:sz w:val="22"/>
              <w:szCs w:val="22"/>
            </w:rPr>
            <w:t xml:space="preserve"> - 10</w:t>
          </w:r>
        </w:p>
        <w:p w14:paraId="695A9910" w14:textId="294C109F" w:rsidR="00156898" w:rsidRPr="00C575D0" w:rsidRDefault="00A40FAD" w:rsidP="009566C7">
          <w:pPr>
            <w:pStyle w:val="Compact"/>
            <w:ind w:left="720"/>
            <w:rPr>
              <w:rFonts w:asciiTheme="majorHAnsi" w:hAnsiTheme="majorHAnsi"/>
              <w:sz w:val="22"/>
              <w:szCs w:val="22"/>
            </w:rPr>
          </w:pPr>
          <w:r w:rsidRPr="00C575D0">
            <w:rPr>
              <w:rFonts w:asciiTheme="majorHAnsi" w:hAnsiTheme="majorHAnsi"/>
              <w:sz w:val="22"/>
              <w:szCs w:val="22"/>
            </w:rPr>
            <w:t>F.</w:t>
          </w:r>
          <w:r w:rsidR="00BB51D7" w:rsidRPr="00C575D0">
            <w:rPr>
              <w:rFonts w:asciiTheme="majorHAnsi" w:hAnsiTheme="majorHAnsi"/>
              <w:sz w:val="22"/>
              <w:szCs w:val="22"/>
            </w:rPr>
            <w:t xml:space="preserve"> </w:t>
          </w:r>
          <w:r w:rsidR="00F91ADE" w:rsidRPr="00C575D0">
            <w:rPr>
              <w:rFonts w:asciiTheme="majorHAnsi" w:hAnsiTheme="majorHAnsi"/>
              <w:sz w:val="22"/>
              <w:szCs w:val="22"/>
            </w:rPr>
            <w:t xml:space="preserve"> </w:t>
          </w:r>
          <w:r w:rsidR="00156898" w:rsidRPr="00C575D0">
            <w:rPr>
              <w:rFonts w:asciiTheme="majorHAnsi" w:hAnsiTheme="majorHAnsi"/>
              <w:sz w:val="22"/>
              <w:szCs w:val="22"/>
            </w:rPr>
            <w:t>General</w:t>
          </w:r>
          <w:r w:rsidR="00DE5BC0" w:rsidRPr="00C575D0">
            <w:rPr>
              <w:rFonts w:asciiTheme="majorHAnsi" w:hAnsiTheme="majorHAnsi"/>
              <w:sz w:val="22"/>
              <w:szCs w:val="22"/>
            </w:rPr>
            <w:t xml:space="preserve"> – overall quality of submission </w:t>
          </w:r>
          <w:r w:rsidR="00F91ADE" w:rsidRPr="00C575D0">
            <w:rPr>
              <w:rFonts w:asciiTheme="majorHAnsi" w:hAnsiTheme="majorHAnsi"/>
              <w:sz w:val="22"/>
              <w:szCs w:val="22"/>
            </w:rPr>
            <w:t>–</w:t>
          </w:r>
          <w:r w:rsidR="00DE5BC0" w:rsidRPr="00C575D0">
            <w:rPr>
              <w:rFonts w:asciiTheme="majorHAnsi" w:hAnsiTheme="majorHAnsi"/>
              <w:sz w:val="22"/>
              <w:szCs w:val="22"/>
            </w:rPr>
            <w:t xml:space="preserve"> 5</w:t>
          </w:r>
        </w:p>
        <w:p w14:paraId="1D56E673" w14:textId="77777777" w:rsidR="00F91ADE" w:rsidRPr="00C575D0" w:rsidRDefault="00F91ADE" w:rsidP="009566C7">
          <w:pPr>
            <w:pStyle w:val="Compact"/>
            <w:ind w:left="720"/>
            <w:rPr>
              <w:rFonts w:asciiTheme="majorHAnsi" w:hAnsiTheme="majorHAnsi"/>
              <w:sz w:val="22"/>
              <w:szCs w:val="22"/>
            </w:rPr>
          </w:pPr>
        </w:p>
        <w:p w14:paraId="3351CF24" w14:textId="377BE689" w:rsidR="008A76C1" w:rsidRPr="00C575D0" w:rsidRDefault="008A76C1" w:rsidP="008A76C1">
          <w:pPr>
            <w:pStyle w:val="BodyText"/>
            <w:rPr>
              <w:rFonts w:asciiTheme="majorHAnsi" w:hAnsiTheme="majorHAnsi"/>
              <w:sz w:val="22"/>
              <w:szCs w:val="22"/>
            </w:rPr>
          </w:pPr>
          <w:r w:rsidRPr="00C575D0">
            <w:rPr>
              <w:rFonts w:asciiTheme="majorHAnsi" w:hAnsiTheme="majorHAnsi"/>
              <w:sz w:val="22"/>
              <w:szCs w:val="22"/>
            </w:rPr>
            <w:t>Each proposal</w:t>
          </w:r>
          <w:r w:rsidR="00011138" w:rsidRPr="00C575D0">
            <w:rPr>
              <w:rFonts w:asciiTheme="majorHAnsi" w:hAnsiTheme="majorHAnsi"/>
              <w:sz w:val="22"/>
              <w:szCs w:val="22"/>
            </w:rPr>
            <w:t xml:space="preserve"> will be </w:t>
          </w:r>
          <w:r w:rsidR="008E1E60" w:rsidRPr="00C575D0">
            <w:rPr>
              <w:rFonts w:asciiTheme="majorHAnsi" w:hAnsiTheme="majorHAnsi"/>
              <w:sz w:val="22"/>
              <w:szCs w:val="22"/>
            </w:rPr>
            <w:t xml:space="preserve">read and scored </w:t>
          </w:r>
          <w:r w:rsidRPr="00C575D0">
            <w:rPr>
              <w:rFonts w:asciiTheme="majorHAnsi" w:hAnsiTheme="majorHAnsi"/>
              <w:sz w:val="22"/>
              <w:szCs w:val="22"/>
            </w:rPr>
            <w:t>by three</w:t>
          </w:r>
          <w:r w:rsidR="008E1E60" w:rsidRPr="00C575D0">
            <w:rPr>
              <w:rFonts w:asciiTheme="majorHAnsi" w:hAnsiTheme="majorHAnsi"/>
              <w:sz w:val="22"/>
              <w:szCs w:val="22"/>
            </w:rPr>
            <w:t xml:space="preserve"> selection committee member</w:t>
          </w:r>
          <w:r w:rsidR="009551DB">
            <w:rPr>
              <w:rFonts w:asciiTheme="majorHAnsi" w:hAnsiTheme="majorHAnsi"/>
              <w:sz w:val="22"/>
              <w:szCs w:val="22"/>
            </w:rPr>
            <w:t>s</w:t>
          </w:r>
          <w:r w:rsidR="008E1E60" w:rsidRPr="00C575D0">
            <w:rPr>
              <w:rFonts w:asciiTheme="majorHAnsi" w:hAnsiTheme="majorHAnsi"/>
              <w:sz w:val="22"/>
              <w:szCs w:val="22"/>
            </w:rPr>
            <w:t xml:space="preserve"> </w:t>
          </w:r>
          <w:r w:rsidRPr="00C575D0">
            <w:rPr>
              <w:rFonts w:asciiTheme="majorHAnsi" w:hAnsiTheme="majorHAnsi"/>
              <w:sz w:val="22"/>
              <w:szCs w:val="22"/>
            </w:rPr>
            <w:t>who receive</w:t>
          </w:r>
          <w:r w:rsidR="008E1E60" w:rsidRPr="00C575D0">
            <w:rPr>
              <w:rFonts w:asciiTheme="majorHAnsi" w:hAnsiTheme="majorHAnsi"/>
              <w:sz w:val="22"/>
              <w:szCs w:val="22"/>
            </w:rPr>
            <w:t>d</w:t>
          </w:r>
          <w:r w:rsidRPr="00C575D0">
            <w:rPr>
              <w:rFonts w:asciiTheme="majorHAnsi" w:hAnsiTheme="majorHAnsi"/>
              <w:sz w:val="22"/>
              <w:szCs w:val="22"/>
            </w:rPr>
            <w:t xml:space="preserve"> in-house training prior to rating the proposals. </w:t>
          </w:r>
          <w:r w:rsidR="00457D7F" w:rsidRPr="00C575D0">
            <w:rPr>
              <w:rFonts w:asciiTheme="majorHAnsi" w:hAnsiTheme="majorHAnsi"/>
              <w:sz w:val="22"/>
              <w:szCs w:val="22"/>
            </w:rPr>
            <w:t xml:space="preserve">After reading, the </w:t>
          </w:r>
          <w:r w:rsidR="00CA1A21" w:rsidRPr="00C575D0">
            <w:rPr>
              <w:rFonts w:asciiTheme="majorHAnsi" w:hAnsiTheme="majorHAnsi"/>
              <w:sz w:val="22"/>
              <w:szCs w:val="22"/>
            </w:rPr>
            <w:t>evaluators are</w:t>
          </w:r>
          <w:r w:rsidR="00457D7F" w:rsidRPr="00C575D0">
            <w:rPr>
              <w:rFonts w:asciiTheme="majorHAnsi" w:hAnsiTheme="majorHAnsi"/>
              <w:sz w:val="22"/>
              <w:szCs w:val="22"/>
            </w:rPr>
            <w:t xml:space="preserve"> convened for discussion regarding the applications.  </w:t>
          </w:r>
          <w:r w:rsidRPr="00C575D0">
            <w:rPr>
              <w:rFonts w:asciiTheme="majorHAnsi" w:hAnsiTheme="majorHAnsi"/>
              <w:sz w:val="22"/>
              <w:szCs w:val="22"/>
            </w:rPr>
            <w:t>The final score</w:t>
          </w:r>
          <w:r w:rsidR="00BC28EC">
            <w:rPr>
              <w:rFonts w:asciiTheme="majorHAnsi" w:hAnsiTheme="majorHAnsi"/>
              <w:sz w:val="22"/>
              <w:szCs w:val="22"/>
            </w:rPr>
            <w:t xml:space="preserve"> of each application</w:t>
          </w:r>
          <w:r w:rsidRPr="00C575D0">
            <w:rPr>
              <w:rFonts w:asciiTheme="majorHAnsi" w:hAnsiTheme="majorHAnsi"/>
              <w:sz w:val="22"/>
              <w:szCs w:val="22"/>
            </w:rPr>
            <w:t xml:space="preserve"> </w:t>
          </w:r>
          <w:r w:rsidR="005B3DF3" w:rsidRPr="00C575D0">
            <w:rPr>
              <w:rFonts w:asciiTheme="majorHAnsi" w:hAnsiTheme="majorHAnsi"/>
              <w:sz w:val="22"/>
              <w:szCs w:val="22"/>
            </w:rPr>
            <w:t xml:space="preserve">is </w:t>
          </w:r>
          <w:r w:rsidR="00BC28EC">
            <w:rPr>
              <w:rFonts w:asciiTheme="majorHAnsi" w:hAnsiTheme="majorHAnsi"/>
              <w:sz w:val="22"/>
              <w:szCs w:val="22"/>
            </w:rPr>
            <w:t xml:space="preserve">the </w:t>
          </w:r>
          <w:r w:rsidR="00457D7F" w:rsidRPr="00C575D0">
            <w:rPr>
              <w:rFonts w:asciiTheme="majorHAnsi" w:hAnsiTheme="majorHAnsi"/>
              <w:sz w:val="22"/>
              <w:szCs w:val="22"/>
            </w:rPr>
            <w:t>average</w:t>
          </w:r>
          <w:r w:rsidR="00BC28EC">
            <w:rPr>
              <w:rFonts w:asciiTheme="majorHAnsi" w:hAnsiTheme="majorHAnsi"/>
              <w:sz w:val="22"/>
              <w:szCs w:val="22"/>
            </w:rPr>
            <w:t xml:space="preserve"> of the three evaluators’ scores.  </w:t>
          </w:r>
          <w:r w:rsidRPr="00C575D0">
            <w:rPr>
              <w:rFonts w:asciiTheme="majorHAnsi" w:hAnsiTheme="majorHAnsi"/>
              <w:sz w:val="22"/>
              <w:szCs w:val="22"/>
            </w:rPr>
            <w:t xml:space="preserve">The recommendations </w:t>
          </w:r>
          <w:r w:rsidR="00CA1A21" w:rsidRPr="00C575D0">
            <w:rPr>
              <w:rFonts w:asciiTheme="majorHAnsi" w:hAnsiTheme="majorHAnsi"/>
              <w:sz w:val="22"/>
              <w:szCs w:val="22"/>
            </w:rPr>
            <w:t xml:space="preserve">and scores are reviewed by </w:t>
          </w:r>
          <w:r w:rsidRPr="00C575D0">
            <w:rPr>
              <w:rFonts w:asciiTheme="majorHAnsi" w:hAnsiTheme="majorHAnsi"/>
              <w:sz w:val="22"/>
              <w:szCs w:val="22"/>
            </w:rPr>
            <w:t xml:space="preserve">the </w:t>
          </w:r>
          <w:r w:rsidR="00CA1A21" w:rsidRPr="00C575D0">
            <w:rPr>
              <w:rFonts w:asciiTheme="majorHAnsi" w:hAnsiTheme="majorHAnsi"/>
              <w:sz w:val="22"/>
              <w:szCs w:val="22"/>
            </w:rPr>
            <w:t xml:space="preserve">Director of Housing </w:t>
          </w:r>
          <w:r w:rsidR="00BC28EC">
            <w:rPr>
              <w:rFonts w:asciiTheme="majorHAnsi" w:hAnsiTheme="majorHAnsi"/>
              <w:sz w:val="22"/>
              <w:szCs w:val="22"/>
            </w:rPr>
            <w:t xml:space="preserve">Policy </w:t>
          </w:r>
          <w:r w:rsidR="00CA1A21" w:rsidRPr="00C575D0">
            <w:rPr>
              <w:rFonts w:asciiTheme="majorHAnsi" w:hAnsiTheme="majorHAnsi"/>
              <w:sz w:val="22"/>
              <w:szCs w:val="22"/>
            </w:rPr>
            <w:t>and Community Development, Director</w:t>
          </w:r>
          <w:r w:rsidRPr="00C575D0">
            <w:rPr>
              <w:rFonts w:asciiTheme="majorHAnsi" w:hAnsiTheme="majorHAnsi"/>
              <w:sz w:val="22"/>
              <w:szCs w:val="22"/>
            </w:rPr>
            <w:t xml:space="preserve"> of </w:t>
          </w:r>
          <w:r w:rsidR="00CA1A21" w:rsidRPr="00C575D0">
            <w:rPr>
              <w:rFonts w:asciiTheme="majorHAnsi" w:hAnsiTheme="majorHAnsi"/>
              <w:sz w:val="22"/>
              <w:szCs w:val="22"/>
            </w:rPr>
            <w:t>Housing</w:t>
          </w:r>
          <w:r w:rsidRPr="00C575D0">
            <w:rPr>
              <w:rFonts w:asciiTheme="majorHAnsi" w:hAnsiTheme="majorHAnsi"/>
              <w:sz w:val="22"/>
              <w:szCs w:val="22"/>
            </w:rPr>
            <w:t xml:space="preserve">, </w:t>
          </w:r>
          <w:r w:rsidR="00CA1A21" w:rsidRPr="00C575D0">
            <w:rPr>
              <w:rFonts w:asciiTheme="majorHAnsi" w:hAnsiTheme="majorHAnsi"/>
              <w:sz w:val="22"/>
              <w:szCs w:val="22"/>
            </w:rPr>
            <w:t xml:space="preserve">and Deputy Director of </w:t>
          </w:r>
          <w:r w:rsidRPr="00C575D0">
            <w:rPr>
              <w:rFonts w:asciiTheme="majorHAnsi" w:hAnsiTheme="majorHAnsi"/>
              <w:sz w:val="22"/>
              <w:szCs w:val="22"/>
            </w:rPr>
            <w:t xml:space="preserve">Neighborhood Services and Facilities, </w:t>
          </w:r>
          <w:r w:rsidR="00CA1A21" w:rsidRPr="00C575D0">
            <w:rPr>
              <w:rFonts w:asciiTheme="majorHAnsi" w:hAnsiTheme="majorHAnsi"/>
              <w:sz w:val="22"/>
              <w:szCs w:val="22"/>
            </w:rPr>
            <w:t xml:space="preserve">who administers the grant and who make funding recommendations for the mayor’s approval and </w:t>
          </w:r>
          <w:r w:rsidRPr="00C575D0">
            <w:rPr>
              <w:rFonts w:asciiTheme="majorHAnsi" w:hAnsiTheme="majorHAnsi"/>
              <w:sz w:val="22"/>
              <w:szCs w:val="22"/>
            </w:rPr>
            <w:t>signature.</w:t>
          </w:r>
        </w:p>
        <w:p w14:paraId="32717278" w14:textId="6F5498FE" w:rsidR="008A76C1" w:rsidRPr="00C575D0" w:rsidRDefault="00CA1A21" w:rsidP="008A76C1">
          <w:pPr>
            <w:pStyle w:val="FirstParagraph"/>
            <w:rPr>
              <w:rFonts w:asciiTheme="majorHAnsi" w:hAnsiTheme="majorHAnsi"/>
              <w:sz w:val="22"/>
              <w:szCs w:val="22"/>
            </w:rPr>
          </w:pPr>
          <w:r w:rsidRPr="00C575D0">
            <w:rPr>
              <w:rFonts w:asciiTheme="majorHAnsi" w:hAnsiTheme="majorHAnsi"/>
              <w:sz w:val="22"/>
              <w:szCs w:val="22"/>
            </w:rPr>
            <w:t xml:space="preserve">Please </w:t>
          </w:r>
          <w:r w:rsidR="00116C85" w:rsidRPr="00C575D0">
            <w:rPr>
              <w:rFonts w:asciiTheme="majorHAnsi" w:hAnsiTheme="majorHAnsi"/>
              <w:sz w:val="22"/>
              <w:szCs w:val="22"/>
            </w:rPr>
            <w:t>note that based on the availability of funds</w:t>
          </w:r>
          <w:r w:rsidR="001F563F" w:rsidRPr="00C575D0">
            <w:rPr>
              <w:rFonts w:asciiTheme="majorHAnsi" w:hAnsiTheme="majorHAnsi"/>
              <w:sz w:val="22"/>
              <w:szCs w:val="22"/>
            </w:rPr>
            <w:t>,</w:t>
          </w:r>
          <w:r w:rsidR="008A76C1" w:rsidRPr="00C575D0">
            <w:rPr>
              <w:rFonts w:asciiTheme="majorHAnsi" w:hAnsiTheme="majorHAnsi"/>
              <w:sz w:val="22"/>
              <w:szCs w:val="22"/>
            </w:rPr>
            <w:t xml:space="preserve"> OCD will have the option to extend highly performing contracts for additional years. </w:t>
          </w:r>
          <w:r w:rsidR="002066E5" w:rsidRPr="00C575D0">
            <w:rPr>
              <w:rFonts w:asciiTheme="majorHAnsi" w:hAnsiTheme="majorHAnsi"/>
              <w:sz w:val="22"/>
              <w:szCs w:val="22"/>
            </w:rPr>
            <w:t xml:space="preserve">The </w:t>
          </w:r>
          <w:r w:rsidR="008A76C1" w:rsidRPr="00C575D0">
            <w:rPr>
              <w:rFonts w:asciiTheme="majorHAnsi" w:hAnsiTheme="majorHAnsi"/>
              <w:sz w:val="22"/>
              <w:szCs w:val="22"/>
            </w:rPr>
            <w:t xml:space="preserve">City of New Orleans reserves the right to fund lower rated proposals over higher scoring proposals in any program category to address gaps in services and to provide an equitable distribution of funds to assist an underserved population, geographical area, etc. </w:t>
          </w:r>
        </w:p>
        <w:p w14:paraId="146455A1" w14:textId="77777777" w:rsidR="00A2789E" w:rsidRDefault="002066E5" w:rsidP="00A47923">
          <w:pPr>
            <w:pStyle w:val="BodyText"/>
            <w:jc w:val="left"/>
            <w:rPr>
              <w:rFonts w:asciiTheme="majorHAnsi" w:hAnsiTheme="majorHAnsi"/>
              <w:sz w:val="22"/>
              <w:szCs w:val="22"/>
            </w:rPr>
          </w:pPr>
          <w:r w:rsidRPr="00C575D0">
            <w:rPr>
              <w:rFonts w:asciiTheme="majorHAnsi" w:hAnsiTheme="majorHAnsi"/>
              <w:sz w:val="22"/>
              <w:szCs w:val="22"/>
            </w:rPr>
            <w:lastRenderedPageBreak/>
            <w:t>It is recommended that review of the City of New Orleans 20</w:t>
          </w:r>
          <w:r w:rsidR="00A2789E">
            <w:rPr>
              <w:rFonts w:asciiTheme="majorHAnsi" w:hAnsiTheme="majorHAnsi"/>
              <w:sz w:val="22"/>
              <w:szCs w:val="22"/>
            </w:rPr>
            <w:t>22</w:t>
          </w:r>
          <w:r w:rsidRPr="00C575D0">
            <w:rPr>
              <w:rFonts w:asciiTheme="majorHAnsi" w:hAnsiTheme="majorHAnsi"/>
              <w:sz w:val="22"/>
              <w:szCs w:val="22"/>
            </w:rPr>
            <w:t xml:space="preserve"> – 202</w:t>
          </w:r>
          <w:r w:rsidR="00A2789E">
            <w:rPr>
              <w:rFonts w:asciiTheme="majorHAnsi" w:hAnsiTheme="majorHAnsi"/>
              <w:sz w:val="22"/>
              <w:szCs w:val="22"/>
            </w:rPr>
            <w:t>6</w:t>
          </w:r>
          <w:r w:rsidRPr="00C575D0">
            <w:rPr>
              <w:rFonts w:asciiTheme="majorHAnsi" w:hAnsiTheme="majorHAnsi"/>
              <w:sz w:val="22"/>
              <w:szCs w:val="22"/>
            </w:rPr>
            <w:t xml:space="preserve"> Consolidated Plan located at</w:t>
          </w:r>
          <w:r w:rsidR="00A47923" w:rsidRPr="00C575D0">
            <w:rPr>
              <w:rFonts w:asciiTheme="majorHAnsi" w:hAnsiTheme="majorHAnsi"/>
              <w:sz w:val="22"/>
              <w:szCs w:val="22"/>
            </w:rPr>
            <w:t xml:space="preserve">:  </w:t>
          </w:r>
          <w:r w:rsidRPr="00C575D0">
            <w:rPr>
              <w:rFonts w:asciiTheme="majorHAnsi" w:hAnsiTheme="majorHAnsi"/>
              <w:sz w:val="22"/>
              <w:szCs w:val="22"/>
            </w:rPr>
            <w:t xml:space="preserve"> </w:t>
          </w:r>
        </w:p>
        <w:bookmarkStart w:id="0" w:name="_Hlk143861267"/>
        <w:p w14:paraId="75224FC2" w14:textId="0629D29D" w:rsidR="00A2789E" w:rsidRDefault="00A2789E" w:rsidP="00A47923">
          <w:pPr>
            <w:pStyle w:val="BodyText"/>
            <w:jc w:val="left"/>
            <w:rPr>
              <w:rFonts w:asciiTheme="majorHAnsi" w:hAnsiTheme="majorHAnsi"/>
              <w:sz w:val="22"/>
              <w:szCs w:val="22"/>
            </w:rPr>
          </w:pPr>
          <w:r>
            <w:rPr>
              <w:rFonts w:asciiTheme="majorHAnsi" w:hAnsiTheme="majorHAnsi" w:cstheme="minorHAnsi"/>
              <w:szCs w:val="22"/>
            </w:rPr>
            <w:fldChar w:fldCharType="begin"/>
          </w:r>
          <w:r>
            <w:rPr>
              <w:rFonts w:asciiTheme="majorHAnsi" w:hAnsiTheme="majorHAnsi" w:cstheme="minorHAnsi"/>
              <w:szCs w:val="22"/>
            </w:rPr>
            <w:instrText>HYPERLINK "https://nola.gov/getattachment/Community-Development/Consolidated-Annual-Action-Plan/FINAL-2022-2026-OCD-Consolidated-Annual-Action-Plan-8-15-22.pdf/?lang=en-US.%20%20"</w:instrText>
          </w:r>
          <w:r>
            <w:rPr>
              <w:rFonts w:asciiTheme="majorHAnsi" w:hAnsiTheme="majorHAnsi" w:cstheme="minorHAnsi"/>
              <w:szCs w:val="22"/>
            </w:rPr>
            <w:fldChar w:fldCharType="separate"/>
          </w:r>
          <w:r w:rsidRPr="00804B3D">
            <w:rPr>
              <w:rStyle w:val="Hyperlink"/>
              <w:rFonts w:asciiTheme="majorHAnsi" w:hAnsiTheme="majorHAnsi" w:cstheme="minorHAnsi"/>
              <w:szCs w:val="22"/>
            </w:rPr>
            <w:t>https://nola.gov/getattachment/Community-Development/Consolidated-Annual-Action-Plan/FINAL-2022-2026-OCD-Consolidated-Annual-Action-Plan-8-15-22.pdf/?lang=en-US</w:t>
          </w:r>
          <w:bookmarkEnd w:id="0"/>
          <w:r w:rsidRPr="00804B3D">
            <w:rPr>
              <w:rStyle w:val="Hyperlink"/>
              <w:rFonts w:asciiTheme="majorHAnsi" w:hAnsiTheme="majorHAnsi" w:cstheme="minorHAnsi"/>
              <w:szCs w:val="22"/>
            </w:rPr>
            <w:t xml:space="preserve">. </w:t>
          </w:r>
          <w:r>
            <w:rPr>
              <w:rFonts w:asciiTheme="majorHAnsi" w:hAnsiTheme="majorHAnsi" w:cstheme="minorHAnsi"/>
              <w:szCs w:val="22"/>
            </w:rPr>
            <w:fldChar w:fldCharType="end"/>
          </w:r>
        </w:p>
        <w:p w14:paraId="0A609E6A" w14:textId="69435505" w:rsidR="002066E5" w:rsidRPr="00C575D0" w:rsidRDefault="002066E5" w:rsidP="00A47923">
          <w:pPr>
            <w:pStyle w:val="BodyText"/>
            <w:jc w:val="left"/>
            <w:rPr>
              <w:rFonts w:asciiTheme="majorHAnsi" w:hAnsiTheme="majorHAnsi"/>
              <w:sz w:val="22"/>
              <w:szCs w:val="22"/>
            </w:rPr>
          </w:pPr>
          <w:r w:rsidRPr="00C575D0">
            <w:rPr>
              <w:rFonts w:asciiTheme="majorHAnsi" w:hAnsiTheme="majorHAnsi"/>
              <w:sz w:val="22"/>
              <w:szCs w:val="22"/>
            </w:rPr>
            <w:t xml:space="preserve">be reviewed to ensure </w:t>
          </w:r>
          <w:r w:rsidR="00BC28EC">
            <w:rPr>
              <w:rFonts w:asciiTheme="majorHAnsi" w:hAnsiTheme="majorHAnsi"/>
              <w:sz w:val="22"/>
              <w:szCs w:val="22"/>
            </w:rPr>
            <w:t>p</w:t>
          </w:r>
          <w:r w:rsidR="00C67A95">
            <w:rPr>
              <w:rFonts w:asciiTheme="majorHAnsi" w:hAnsiTheme="majorHAnsi"/>
              <w:sz w:val="22"/>
              <w:szCs w:val="22"/>
            </w:rPr>
            <w:t>ro</w:t>
          </w:r>
          <w:r w:rsidR="00BC28EC">
            <w:rPr>
              <w:rFonts w:asciiTheme="majorHAnsi" w:hAnsiTheme="majorHAnsi"/>
              <w:sz w:val="22"/>
              <w:szCs w:val="22"/>
            </w:rPr>
            <w:t xml:space="preserve">gram </w:t>
          </w:r>
          <w:r w:rsidRPr="00C575D0">
            <w:rPr>
              <w:rFonts w:asciiTheme="majorHAnsi" w:hAnsiTheme="majorHAnsi"/>
              <w:sz w:val="22"/>
              <w:szCs w:val="22"/>
            </w:rPr>
            <w:t>alignment.</w:t>
          </w:r>
        </w:p>
        <w:p w14:paraId="53641947" w14:textId="77777777" w:rsidR="006D3383" w:rsidRPr="00C575D0" w:rsidRDefault="006D3383" w:rsidP="00E61644">
          <w:pPr>
            <w:widowControl w:val="0"/>
            <w:overflowPunct/>
            <w:autoSpaceDE/>
            <w:autoSpaceDN/>
            <w:adjustRightInd/>
            <w:textAlignment w:val="auto"/>
            <w:rPr>
              <w:rFonts w:asciiTheme="majorHAnsi" w:hAnsiTheme="majorHAnsi" w:cs="Arial"/>
              <w:snapToGrid w:val="0"/>
              <w:sz w:val="22"/>
              <w:szCs w:val="22"/>
            </w:rPr>
          </w:pPr>
        </w:p>
        <w:p w14:paraId="52515B16" w14:textId="1A086462" w:rsidR="005151D9" w:rsidRPr="00C575D0" w:rsidRDefault="00E61644" w:rsidP="00E61644">
          <w:pPr>
            <w:overflowPunct/>
            <w:autoSpaceDE/>
            <w:autoSpaceDN/>
            <w:adjustRightInd/>
            <w:textAlignment w:val="auto"/>
            <w:rPr>
              <w:rFonts w:asciiTheme="majorHAnsi" w:hAnsiTheme="majorHAnsi" w:cstheme="minorHAnsi"/>
              <w:b/>
              <w:smallCaps/>
              <w:sz w:val="22"/>
              <w:szCs w:val="22"/>
            </w:rPr>
          </w:pPr>
          <w:r w:rsidRPr="00C575D0">
            <w:rPr>
              <w:rFonts w:asciiTheme="majorHAnsi" w:hAnsiTheme="majorHAnsi" w:cstheme="minorHAnsi"/>
              <w:b/>
              <w:smallCaps/>
              <w:sz w:val="22"/>
              <w:szCs w:val="22"/>
            </w:rPr>
            <w:br w:type="page"/>
          </w:r>
        </w:p>
      </w:sdtContent>
    </w:sdt>
    <w:p w14:paraId="3C4AA97C" w14:textId="19D34A25" w:rsidR="00760557" w:rsidRDefault="005326FF" w:rsidP="000C0235">
      <w:pPr>
        <w:ind w:right="180"/>
        <w:jc w:val="center"/>
        <w:rPr>
          <w:rFonts w:ascii="Cambria" w:hAnsi="Cambria" w:cstheme="minorHAnsi"/>
          <w:b/>
          <w:smallCaps/>
          <w:sz w:val="28"/>
          <w:szCs w:val="28"/>
        </w:rPr>
      </w:pPr>
      <w:r>
        <w:rPr>
          <w:noProof/>
        </w:rPr>
        <w:lastRenderedPageBreak/>
        <w:pict w14:anchorId="02D84676">
          <v:shapetype id="_x0000_t202" coordsize="21600,21600" o:spt="202" path="m,l,21600r21600,l21600,xe">
            <v:stroke joinstyle="miter"/>
            <v:path gradientshapeok="t" o:connecttype="rect"/>
          </v:shapetype>
          <v:shape id="Text Box 2" o:spid="_x0000_s1026" type="#_x0000_t202" style="position:absolute;left:0;text-align:left;margin-left:0;margin-top:0;width:507pt;height:110.55pt;z-index:25166387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" filled="f" strokecolor="#c00000">
            <v:textbox style="mso-fit-shape-to-text:t">
              <w:txbxContent>
                <w:p w14:paraId="0D455C4C" w14:textId="22D94D21" w:rsidR="0016157E" w:rsidRDefault="0016157E" w:rsidP="00BB7770">
                  <w:pPr>
                    <w:pBdr>
                      <w:top w:val="single" w:sz="24" w:space="8" w:color="4F81BD" w:themeColor="accent1"/>
                      <w:bottom w:val="single" w:sz="24" w:space="8" w:color="4F81BD" w:themeColor="accent1"/>
                    </w:pBdr>
                    <w:jc w:val="center"/>
                    <w:rPr>
                      <w:rFonts w:asciiTheme="majorHAnsi" w:hAnsiTheme="majorHAnsi"/>
                      <w:b/>
                      <w:iCs/>
                      <w:color w:val="4F81BD" w:themeColor="accent1"/>
                      <w:sz w:val="28"/>
                      <w:szCs w:val="28"/>
                    </w:rPr>
                  </w:pPr>
                  <w:r>
                    <w:rPr>
                      <w:rFonts w:asciiTheme="majorHAnsi" w:hAnsiTheme="majorHAnsi"/>
                      <w:b/>
                      <w:iCs/>
                      <w:color w:val="4F81BD" w:themeColor="accent1"/>
                      <w:sz w:val="28"/>
                      <w:szCs w:val="28"/>
                    </w:rPr>
                    <w:t>Notice of Funding Availability (NOFA)</w:t>
                  </w:r>
                </w:p>
                <w:p w14:paraId="2A471418" w14:textId="00F970EA" w:rsidR="0016157E" w:rsidRDefault="0016157E" w:rsidP="00BB7770">
                  <w:pPr>
                    <w:pBdr>
                      <w:top w:val="single" w:sz="24" w:space="8" w:color="4F81BD" w:themeColor="accent1"/>
                      <w:bottom w:val="single" w:sz="24" w:space="8" w:color="4F81BD" w:themeColor="accent1"/>
                    </w:pBdr>
                    <w:jc w:val="center"/>
                    <w:rPr>
                      <w:rFonts w:asciiTheme="majorHAnsi" w:hAnsiTheme="majorHAnsi"/>
                      <w:b/>
                      <w:iCs/>
                      <w:color w:val="4F81BD" w:themeColor="accent1"/>
                      <w:sz w:val="28"/>
                      <w:szCs w:val="28"/>
                    </w:rPr>
                  </w:pPr>
                  <w:r>
                    <w:rPr>
                      <w:rFonts w:asciiTheme="majorHAnsi" w:hAnsiTheme="majorHAnsi"/>
                      <w:b/>
                      <w:iCs/>
                      <w:color w:val="4F81BD" w:themeColor="accent1"/>
                      <w:sz w:val="28"/>
                      <w:szCs w:val="28"/>
                    </w:rPr>
                    <w:t xml:space="preserve">Project </w:t>
                  </w:r>
                  <w:r w:rsidRPr="00BB7770">
                    <w:rPr>
                      <w:rFonts w:asciiTheme="majorHAnsi" w:hAnsiTheme="majorHAnsi"/>
                      <w:b/>
                      <w:iCs/>
                      <w:color w:val="4F81BD" w:themeColor="accent1"/>
                      <w:sz w:val="28"/>
                      <w:szCs w:val="28"/>
                    </w:rPr>
                    <w:t xml:space="preserve">Application INSTRUCTIONS for Applying </w:t>
                  </w:r>
                  <w:r>
                    <w:rPr>
                      <w:rFonts w:asciiTheme="majorHAnsi" w:hAnsiTheme="majorHAnsi"/>
                      <w:b/>
                      <w:iCs/>
                      <w:color w:val="4F81BD" w:themeColor="accent1"/>
                      <w:sz w:val="28"/>
                      <w:szCs w:val="28"/>
                    </w:rPr>
                    <w:t>f</w:t>
                  </w:r>
                  <w:r w:rsidRPr="00BB7770">
                    <w:rPr>
                      <w:rFonts w:asciiTheme="majorHAnsi" w:hAnsiTheme="majorHAnsi"/>
                      <w:b/>
                      <w:iCs/>
                      <w:color w:val="4F81BD" w:themeColor="accent1"/>
                      <w:sz w:val="28"/>
                      <w:szCs w:val="28"/>
                    </w:rPr>
                    <w:t xml:space="preserve">or Funding Under </w:t>
                  </w:r>
                  <w:r>
                    <w:rPr>
                      <w:rFonts w:asciiTheme="majorHAnsi" w:hAnsiTheme="majorHAnsi"/>
                      <w:b/>
                      <w:iCs/>
                      <w:color w:val="4F81BD" w:themeColor="accent1"/>
                      <w:sz w:val="28"/>
                      <w:szCs w:val="28"/>
                    </w:rPr>
                    <w:t>the</w:t>
                  </w:r>
                </w:p>
                <w:p w14:paraId="028D3C13" w14:textId="7821A844" w:rsidR="0016157E" w:rsidRPr="00BB7770" w:rsidRDefault="0016157E" w:rsidP="00BB7770">
                  <w:pPr>
                    <w:pBdr>
                      <w:top w:val="single" w:sz="24" w:space="8" w:color="4F81BD" w:themeColor="accent1"/>
                      <w:bottom w:val="single" w:sz="24" w:space="8" w:color="4F81BD" w:themeColor="accent1"/>
                    </w:pBdr>
                    <w:jc w:val="center"/>
                    <w:rPr>
                      <w:rFonts w:asciiTheme="majorHAnsi" w:hAnsiTheme="majorHAnsi"/>
                      <w:b/>
                      <w:iCs/>
                      <w:color w:val="4F81BD" w:themeColor="accent1"/>
                      <w:sz w:val="28"/>
                      <w:szCs w:val="28"/>
                    </w:rPr>
                  </w:pPr>
                  <w:r w:rsidRPr="00BB7770">
                    <w:rPr>
                      <w:rFonts w:asciiTheme="majorHAnsi" w:hAnsiTheme="majorHAnsi"/>
                      <w:b/>
                      <w:iCs/>
                      <w:color w:val="4F81BD" w:themeColor="accent1"/>
                      <w:sz w:val="28"/>
                      <w:szCs w:val="28"/>
                    </w:rPr>
                    <w:t>20</w:t>
                  </w:r>
                  <w:r>
                    <w:rPr>
                      <w:rFonts w:asciiTheme="majorHAnsi" w:hAnsiTheme="majorHAnsi"/>
                      <w:b/>
                      <w:iCs/>
                      <w:color w:val="4F81BD" w:themeColor="accent1"/>
                      <w:sz w:val="28"/>
                      <w:szCs w:val="28"/>
                    </w:rPr>
                    <w:t>2</w:t>
                  </w:r>
                  <w:r w:rsidR="00A435A1">
                    <w:rPr>
                      <w:rFonts w:asciiTheme="majorHAnsi" w:hAnsiTheme="majorHAnsi"/>
                      <w:b/>
                      <w:iCs/>
                      <w:color w:val="4F81BD" w:themeColor="accent1"/>
                      <w:sz w:val="28"/>
                      <w:szCs w:val="28"/>
                    </w:rPr>
                    <w:t>4</w:t>
                  </w:r>
                  <w:r w:rsidRPr="00BB7770">
                    <w:rPr>
                      <w:rFonts w:asciiTheme="majorHAnsi" w:hAnsiTheme="majorHAnsi"/>
                      <w:b/>
                      <w:iCs/>
                      <w:color w:val="4F81BD" w:themeColor="accent1"/>
                      <w:sz w:val="28"/>
                      <w:szCs w:val="28"/>
                    </w:rPr>
                    <w:t xml:space="preserve"> City of New Orleans - Office of Community Development</w:t>
                  </w:r>
                </w:p>
                <w:p w14:paraId="41FB831B" w14:textId="4EE55D49" w:rsidR="0016157E" w:rsidRPr="00BB7770" w:rsidRDefault="0016157E" w:rsidP="00BB7770">
                  <w:pPr>
                    <w:pBdr>
                      <w:top w:val="single" w:sz="24" w:space="8" w:color="4F81BD" w:themeColor="accent1"/>
                      <w:bottom w:val="single" w:sz="24" w:space="8" w:color="4F81BD" w:themeColor="accent1"/>
                    </w:pBdr>
                    <w:jc w:val="center"/>
                    <w:rPr>
                      <w:rFonts w:asciiTheme="majorHAnsi" w:hAnsiTheme="majorHAnsi"/>
                      <w:i/>
                      <w:iCs/>
                      <w:color w:val="4F81BD" w:themeColor="accent1"/>
                      <w:sz w:val="32"/>
                      <w:szCs w:val="32"/>
                    </w:rPr>
                  </w:pPr>
                  <w:r w:rsidRPr="00BB7770">
                    <w:rPr>
                      <w:rFonts w:asciiTheme="majorHAnsi" w:hAnsiTheme="majorHAnsi"/>
                      <w:i/>
                      <w:iCs/>
                      <w:color w:val="4F81BD" w:themeColor="accent1"/>
                      <w:sz w:val="32"/>
                      <w:szCs w:val="32"/>
                    </w:rPr>
                    <w:t>HOUSING OPPORTUNITIES FOR PERSONS WITH AIDS (HOPWA)</w:t>
                  </w:r>
                  <w:r>
                    <w:rPr>
                      <w:rFonts w:asciiTheme="majorHAnsi" w:hAnsiTheme="majorHAnsi"/>
                      <w:i/>
                      <w:iCs/>
                      <w:color w:val="4F81BD" w:themeColor="accent1"/>
                      <w:sz w:val="32"/>
                      <w:szCs w:val="32"/>
                    </w:rPr>
                    <w:t xml:space="preserve"> Grant</w:t>
                  </w:r>
                </w:p>
              </w:txbxContent>
            </v:textbox>
            <w10:wrap type="topAndBottom" anchorx="margin"/>
          </v:shape>
        </w:pict>
      </w:r>
      <w:r w:rsidR="00056BAA" w:rsidRPr="00FC2CF6">
        <w:rPr>
          <w:rFonts w:ascii="Cambria" w:hAnsi="Cambria" w:cstheme="minorHAnsi"/>
          <w:b/>
          <w:smallCaps/>
          <w:sz w:val="28"/>
          <w:szCs w:val="28"/>
        </w:rPr>
        <w:t>A</w:t>
      </w:r>
      <w:r w:rsidR="000C0235" w:rsidRPr="00FC2CF6">
        <w:rPr>
          <w:rFonts w:ascii="Cambria" w:hAnsi="Cambria" w:cstheme="minorHAnsi"/>
          <w:b/>
          <w:smallCaps/>
          <w:sz w:val="28"/>
          <w:szCs w:val="28"/>
        </w:rPr>
        <w:t xml:space="preserve">PPLICATIONS ARE DUE NO LATER THAN </w:t>
      </w:r>
      <w:r w:rsidR="007E6280" w:rsidRPr="00FC2CF6">
        <w:rPr>
          <w:rFonts w:ascii="Cambria" w:hAnsi="Cambria" w:cstheme="minorHAnsi"/>
          <w:b/>
          <w:smallCaps/>
          <w:sz w:val="28"/>
          <w:szCs w:val="28"/>
        </w:rPr>
        <w:t>3</w:t>
      </w:r>
      <w:r w:rsidR="00CC6A90" w:rsidRPr="00FC2CF6">
        <w:rPr>
          <w:rFonts w:ascii="Cambria" w:hAnsi="Cambria" w:cstheme="minorHAnsi"/>
          <w:b/>
          <w:smallCaps/>
          <w:sz w:val="28"/>
          <w:szCs w:val="28"/>
        </w:rPr>
        <w:t>:00pm</w:t>
      </w:r>
      <w:r w:rsidR="000C0235" w:rsidRPr="00FC2CF6">
        <w:rPr>
          <w:rFonts w:ascii="Cambria" w:hAnsi="Cambria" w:cstheme="minorHAnsi"/>
          <w:b/>
          <w:smallCaps/>
          <w:sz w:val="28"/>
          <w:szCs w:val="28"/>
        </w:rPr>
        <w:t xml:space="preserve"> ON </w:t>
      </w:r>
    </w:p>
    <w:p w14:paraId="12131903" w14:textId="69E28375" w:rsidR="000C0235" w:rsidRPr="00FC2CF6" w:rsidRDefault="00A2789E" w:rsidP="000C0235">
      <w:pPr>
        <w:ind w:right="180"/>
        <w:jc w:val="center"/>
        <w:rPr>
          <w:rFonts w:ascii="Cambria" w:hAnsi="Cambria" w:cstheme="minorHAnsi"/>
          <w:b/>
          <w:smallCaps/>
          <w:sz w:val="28"/>
          <w:szCs w:val="28"/>
        </w:rPr>
      </w:pPr>
      <w:r>
        <w:rPr>
          <w:rFonts w:ascii="Cambria" w:hAnsi="Cambria" w:cstheme="minorHAnsi"/>
          <w:b/>
          <w:smallCaps/>
          <w:sz w:val="28"/>
          <w:szCs w:val="28"/>
        </w:rPr>
        <w:t>Friday</w:t>
      </w:r>
      <w:r w:rsidR="000C0235" w:rsidRPr="00FC2CF6">
        <w:rPr>
          <w:rFonts w:ascii="Cambria" w:hAnsi="Cambria" w:cstheme="minorHAnsi"/>
          <w:b/>
          <w:smallCaps/>
          <w:sz w:val="28"/>
          <w:szCs w:val="28"/>
        </w:rPr>
        <w:t xml:space="preserve">, </w:t>
      </w:r>
      <w:r w:rsidR="00A435A1" w:rsidRPr="00CF4B58">
        <w:rPr>
          <w:rFonts w:ascii="Cambria" w:hAnsi="Cambria" w:cstheme="minorHAnsi"/>
          <w:b/>
          <w:smallCaps/>
          <w:sz w:val="28"/>
          <w:szCs w:val="28"/>
          <w:u w:val="single"/>
        </w:rPr>
        <w:t>October</w:t>
      </w:r>
      <w:r w:rsidRPr="00CF4B58">
        <w:rPr>
          <w:rFonts w:ascii="Cambria" w:hAnsi="Cambria" w:cstheme="minorHAnsi"/>
          <w:b/>
          <w:smallCaps/>
          <w:sz w:val="28"/>
          <w:szCs w:val="28"/>
          <w:u w:val="single"/>
        </w:rPr>
        <w:t xml:space="preserve"> </w:t>
      </w:r>
      <w:r w:rsidR="00A435A1" w:rsidRPr="00CF4B58">
        <w:rPr>
          <w:rFonts w:ascii="Cambria" w:hAnsi="Cambria" w:cstheme="minorHAnsi"/>
          <w:b/>
          <w:smallCaps/>
          <w:sz w:val="28"/>
          <w:szCs w:val="28"/>
          <w:u w:val="single"/>
        </w:rPr>
        <w:t>13</w:t>
      </w:r>
      <w:r w:rsidR="00206D5E" w:rsidRPr="00CF4B58">
        <w:rPr>
          <w:rFonts w:ascii="Cambria" w:hAnsi="Cambria" w:cstheme="minorHAnsi"/>
          <w:b/>
          <w:smallCaps/>
          <w:sz w:val="28"/>
          <w:szCs w:val="28"/>
          <w:u w:val="single"/>
        </w:rPr>
        <w:t>, 202</w:t>
      </w:r>
      <w:r w:rsidRPr="00CF4B58">
        <w:rPr>
          <w:rFonts w:ascii="Cambria" w:hAnsi="Cambria" w:cstheme="minorHAnsi"/>
          <w:b/>
          <w:smallCaps/>
          <w:sz w:val="28"/>
          <w:szCs w:val="28"/>
          <w:u w:val="single"/>
        </w:rPr>
        <w:t>3</w:t>
      </w:r>
    </w:p>
    <w:p w14:paraId="01B3368D" w14:textId="4573FE3F" w:rsidR="000C0235" w:rsidRPr="004E6AAB" w:rsidRDefault="00FC2CF6" w:rsidP="000C0235">
      <w:pPr>
        <w:rPr>
          <w:rFonts w:asciiTheme="minorHAnsi" w:hAnsiTheme="minorHAnsi" w:cstheme="minorHAnsi"/>
          <w:b/>
          <w:bCs/>
          <w:sz w:val="22"/>
        </w:rPr>
      </w:pPr>
      <w:r w:rsidRPr="00FC2CF6">
        <w:rPr>
          <w:rFonts w:ascii="Cambria" w:hAnsi="Cambria" w:cstheme="minorHAnsi"/>
          <w:b/>
          <w:bCs/>
          <w:noProof/>
          <w:sz w:val="28"/>
          <w:szCs w:val="28"/>
        </w:rPr>
        <w:drawing>
          <wp:anchor distT="0" distB="0" distL="114300" distR="114300" simplePos="0" relativeHeight="251661824" behindDoc="0" locked="0" layoutInCell="1" allowOverlap="1" wp14:anchorId="20788F74" wp14:editId="6BCF8637">
            <wp:simplePos x="0" y="0"/>
            <wp:positionH relativeFrom="column">
              <wp:posOffset>5086350</wp:posOffset>
            </wp:positionH>
            <wp:positionV relativeFrom="paragraph">
              <wp:posOffset>153035</wp:posOffset>
            </wp:positionV>
            <wp:extent cx="762000" cy="66549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665493"/>
                    </a:xfrm>
                    <a:prstGeom prst="rect">
                      <a:avLst/>
                    </a:prstGeom>
                    <a:noFill/>
                  </pic:spPr>
                </pic:pic>
              </a:graphicData>
            </a:graphic>
            <wp14:sizeRelH relativeFrom="page">
              <wp14:pctWidth>0</wp14:pctWidth>
            </wp14:sizeRelH>
            <wp14:sizeRelV relativeFrom="page">
              <wp14:pctHeight>0</wp14:pctHeight>
            </wp14:sizeRelV>
          </wp:anchor>
        </w:drawing>
      </w:r>
    </w:p>
    <w:p w14:paraId="53406403" w14:textId="6715ABFD" w:rsidR="000C0235" w:rsidRPr="00FC2CF6" w:rsidRDefault="000C0235" w:rsidP="000C0235">
      <w:pPr>
        <w:rPr>
          <w:rFonts w:ascii="Cambria" w:hAnsi="Cambria" w:cstheme="minorHAnsi"/>
          <w:b/>
          <w:bCs/>
          <w:sz w:val="28"/>
          <w:szCs w:val="28"/>
        </w:rPr>
      </w:pPr>
      <w:r w:rsidRPr="00FC2CF6">
        <w:rPr>
          <w:rFonts w:ascii="Cambria" w:hAnsi="Cambria" w:cstheme="minorHAnsi"/>
          <w:b/>
          <w:bCs/>
          <w:sz w:val="28"/>
          <w:szCs w:val="28"/>
        </w:rPr>
        <w:t>All applications must be submitted to:</w:t>
      </w:r>
    </w:p>
    <w:p w14:paraId="6849A80C" w14:textId="780F20ED" w:rsidR="000C0235" w:rsidRDefault="004E6AAB" w:rsidP="000C0235">
      <w:pPr>
        <w:rPr>
          <w:rFonts w:ascii="Cambria" w:hAnsi="Cambria" w:cstheme="minorHAnsi"/>
          <w:bCs/>
          <w:sz w:val="22"/>
        </w:rPr>
      </w:pPr>
      <w:r w:rsidRPr="00143215">
        <w:rPr>
          <w:rFonts w:ascii="Cambria" w:hAnsi="Cambria" w:cstheme="minorHAnsi"/>
          <w:noProof/>
        </w:rPr>
        <w:drawing>
          <wp:anchor distT="0" distB="0" distL="114300" distR="114300" simplePos="0" relativeHeight="251656704" behindDoc="1" locked="0" layoutInCell="1" allowOverlap="1" wp14:anchorId="579A7F51" wp14:editId="30A4DB72">
            <wp:simplePos x="0" y="0"/>
            <wp:positionH relativeFrom="column">
              <wp:posOffset>3623310</wp:posOffset>
            </wp:positionH>
            <wp:positionV relativeFrom="paragraph">
              <wp:posOffset>10795</wp:posOffset>
            </wp:positionV>
            <wp:extent cx="1218565" cy="914400"/>
            <wp:effectExtent l="0" t="0" r="635" b="0"/>
            <wp:wrapTight wrapText="bothSides">
              <wp:wrapPolygon edited="0">
                <wp:start x="0" y="0"/>
                <wp:lineTo x="0" y="21150"/>
                <wp:lineTo x="21274" y="21150"/>
                <wp:lineTo x="212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h.constantcontact.com/fs117/1113581205107/img/1.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218565"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0235" w:rsidRPr="00143215">
        <w:rPr>
          <w:rFonts w:ascii="Cambria" w:hAnsi="Cambria" w:cstheme="minorHAnsi"/>
          <w:bCs/>
          <w:sz w:val="22"/>
        </w:rPr>
        <w:t>Office of Community Development</w:t>
      </w:r>
    </w:p>
    <w:p w14:paraId="6CC0C6D9" w14:textId="1181B14F" w:rsidR="000C0235" w:rsidRPr="00143215" w:rsidRDefault="007E6280" w:rsidP="000C0235">
      <w:pPr>
        <w:rPr>
          <w:rFonts w:ascii="Cambria" w:hAnsi="Cambria" w:cstheme="minorHAnsi"/>
          <w:bCs/>
          <w:color w:val="FF0000"/>
          <w:sz w:val="22"/>
        </w:rPr>
      </w:pPr>
      <w:r w:rsidRPr="00143215">
        <w:rPr>
          <w:rFonts w:ascii="Cambria" w:hAnsi="Cambria" w:cstheme="minorHAnsi"/>
          <w:bCs/>
          <w:sz w:val="22"/>
        </w:rPr>
        <w:t>1340 Poydras</w:t>
      </w:r>
      <w:r w:rsidR="009551DB">
        <w:rPr>
          <w:rFonts w:ascii="Cambria" w:hAnsi="Cambria" w:cstheme="minorHAnsi"/>
          <w:bCs/>
          <w:sz w:val="22"/>
        </w:rPr>
        <w:t xml:space="preserve"> Street</w:t>
      </w:r>
      <w:r w:rsidR="000C0235" w:rsidRPr="00143215">
        <w:rPr>
          <w:rFonts w:ascii="Cambria" w:hAnsi="Cambria" w:cstheme="minorHAnsi"/>
          <w:bCs/>
          <w:sz w:val="22"/>
        </w:rPr>
        <w:t xml:space="preserve">, </w:t>
      </w:r>
      <w:r w:rsidRPr="00143215">
        <w:rPr>
          <w:rFonts w:ascii="Cambria" w:hAnsi="Cambria" w:cstheme="minorHAnsi"/>
          <w:bCs/>
          <w:sz w:val="22"/>
        </w:rPr>
        <w:t>10</w:t>
      </w:r>
      <w:r w:rsidR="000C0235" w:rsidRPr="00143215">
        <w:rPr>
          <w:rFonts w:ascii="Cambria" w:hAnsi="Cambria" w:cstheme="minorHAnsi"/>
          <w:bCs/>
          <w:sz w:val="22"/>
          <w:vertAlign w:val="superscript"/>
        </w:rPr>
        <w:t>th</w:t>
      </w:r>
      <w:r w:rsidR="000C0235" w:rsidRPr="00143215">
        <w:rPr>
          <w:rFonts w:ascii="Cambria" w:hAnsi="Cambria" w:cstheme="minorHAnsi"/>
          <w:bCs/>
          <w:sz w:val="22"/>
        </w:rPr>
        <w:t xml:space="preserve"> Floor</w:t>
      </w:r>
    </w:p>
    <w:p w14:paraId="3A9961A7" w14:textId="048B34F5" w:rsidR="000C0235" w:rsidRPr="00143215" w:rsidRDefault="007E6280" w:rsidP="000C0235">
      <w:pPr>
        <w:rPr>
          <w:rFonts w:ascii="Cambria" w:hAnsi="Cambria" w:cstheme="minorHAnsi"/>
          <w:bCs/>
          <w:sz w:val="22"/>
        </w:rPr>
      </w:pPr>
      <w:r w:rsidRPr="00143215">
        <w:rPr>
          <w:rFonts w:ascii="Cambria" w:hAnsi="Cambria" w:cstheme="minorHAnsi"/>
          <w:bCs/>
          <w:sz w:val="22"/>
        </w:rPr>
        <w:t>New Orleans</w:t>
      </w:r>
      <w:r w:rsidR="000C0235" w:rsidRPr="00143215">
        <w:rPr>
          <w:rFonts w:ascii="Cambria" w:hAnsi="Cambria" w:cstheme="minorHAnsi"/>
          <w:bCs/>
          <w:sz w:val="22"/>
        </w:rPr>
        <w:t>, LA  70</w:t>
      </w:r>
      <w:r w:rsidRPr="00143215">
        <w:rPr>
          <w:rFonts w:ascii="Cambria" w:hAnsi="Cambria" w:cstheme="minorHAnsi"/>
          <w:bCs/>
          <w:sz w:val="22"/>
        </w:rPr>
        <w:t>112</w:t>
      </w:r>
    </w:p>
    <w:p w14:paraId="29441006" w14:textId="755B6296" w:rsidR="000C0235" w:rsidRPr="00143215" w:rsidRDefault="000C0235" w:rsidP="000C0235">
      <w:pPr>
        <w:rPr>
          <w:rFonts w:ascii="Cambria" w:hAnsi="Cambria" w:cstheme="minorHAnsi"/>
          <w:bCs/>
          <w:sz w:val="22"/>
        </w:rPr>
      </w:pPr>
    </w:p>
    <w:p w14:paraId="33276D2E" w14:textId="42172530" w:rsidR="00056BAA" w:rsidRPr="00143215" w:rsidRDefault="007E6280" w:rsidP="000C0235">
      <w:pPr>
        <w:rPr>
          <w:rFonts w:ascii="Cambria" w:hAnsi="Cambria" w:cstheme="minorHAnsi"/>
          <w:bCs/>
          <w:sz w:val="22"/>
        </w:rPr>
      </w:pPr>
      <w:r w:rsidRPr="00143215">
        <w:rPr>
          <w:rFonts w:ascii="Cambria" w:hAnsi="Cambria" w:cstheme="minorHAnsi"/>
          <w:bCs/>
          <w:sz w:val="22"/>
        </w:rPr>
        <w:t>Madelyn Cosey Sanchez</w:t>
      </w:r>
    </w:p>
    <w:p w14:paraId="0A943DA1" w14:textId="485E716F" w:rsidR="000C0235" w:rsidRDefault="007E6280" w:rsidP="005D1395">
      <w:pPr>
        <w:rPr>
          <w:rFonts w:ascii="Cambria" w:hAnsi="Cambria" w:cstheme="minorHAnsi"/>
          <w:bCs/>
          <w:sz w:val="22"/>
        </w:rPr>
      </w:pPr>
      <w:r w:rsidRPr="00143215">
        <w:rPr>
          <w:rFonts w:ascii="Cambria" w:hAnsi="Cambria" w:cstheme="minorHAnsi"/>
          <w:bCs/>
          <w:sz w:val="22"/>
        </w:rPr>
        <w:t>Deputy</w:t>
      </w:r>
      <w:r w:rsidR="000C0235" w:rsidRPr="00143215">
        <w:rPr>
          <w:rFonts w:ascii="Cambria" w:hAnsi="Cambria" w:cstheme="minorHAnsi"/>
          <w:bCs/>
          <w:sz w:val="22"/>
        </w:rPr>
        <w:t xml:space="preserve"> Director</w:t>
      </w:r>
    </w:p>
    <w:p w14:paraId="4DE20DBA" w14:textId="44EE327E" w:rsidR="005D1395" w:rsidRPr="00143215" w:rsidRDefault="00311A3C" w:rsidP="005D1395">
      <w:pPr>
        <w:rPr>
          <w:rFonts w:ascii="Cambria" w:hAnsi="Cambria" w:cstheme="minorHAnsi"/>
          <w:bCs/>
          <w:sz w:val="22"/>
        </w:rPr>
      </w:pPr>
      <w:r>
        <w:rPr>
          <w:rFonts w:ascii="Cambria" w:hAnsi="Cambria" w:cstheme="minorHAnsi"/>
          <w:bCs/>
          <w:sz w:val="22"/>
        </w:rPr>
        <w:t>(</w:t>
      </w:r>
      <w:r w:rsidR="005D1395" w:rsidRPr="00143215">
        <w:rPr>
          <w:rFonts w:ascii="Cambria" w:hAnsi="Cambria" w:cstheme="minorHAnsi"/>
          <w:bCs/>
          <w:sz w:val="22"/>
        </w:rPr>
        <w:t>504</w:t>
      </w:r>
      <w:r>
        <w:rPr>
          <w:rFonts w:ascii="Cambria" w:hAnsi="Cambria" w:cstheme="minorHAnsi"/>
          <w:bCs/>
          <w:sz w:val="22"/>
        </w:rPr>
        <w:t xml:space="preserve">) </w:t>
      </w:r>
      <w:r w:rsidR="005D1395" w:rsidRPr="00143215">
        <w:rPr>
          <w:rFonts w:ascii="Cambria" w:hAnsi="Cambria" w:cstheme="minorHAnsi"/>
          <w:bCs/>
          <w:sz w:val="22"/>
        </w:rPr>
        <w:t>658</w:t>
      </w:r>
      <w:r>
        <w:rPr>
          <w:rFonts w:ascii="Cambria" w:hAnsi="Cambria" w:cstheme="minorHAnsi"/>
          <w:bCs/>
          <w:sz w:val="22"/>
        </w:rPr>
        <w:t>-</w:t>
      </w:r>
      <w:r w:rsidR="005D1395" w:rsidRPr="00143215">
        <w:rPr>
          <w:rFonts w:ascii="Cambria" w:hAnsi="Cambria" w:cstheme="minorHAnsi"/>
          <w:bCs/>
          <w:sz w:val="22"/>
        </w:rPr>
        <w:t>42</w:t>
      </w:r>
      <w:r>
        <w:rPr>
          <w:rFonts w:ascii="Cambria" w:hAnsi="Cambria" w:cstheme="minorHAnsi"/>
          <w:bCs/>
          <w:sz w:val="22"/>
        </w:rPr>
        <w:t>14</w:t>
      </w:r>
    </w:p>
    <w:p w14:paraId="740CFAA3" w14:textId="77777777" w:rsidR="000C0235" w:rsidRPr="00FC2CF6" w:rsidRDefault="000C0235" w:rsidP="000C0235">
      <w:pPr>
        <w:pStyle w:val="xmsonormal"/>
        <w:spacing w:before="0" w:beforeAutospacing="0" w:after="0" w:afterAutospacing="0"/>
        <w:rPr>
          <w:rFonts w:ascii="Cambria" w:hAnsi="Cambria" w:cstheme="minorHAnsi"/>
          <w:color w:val="000000"/>
          <w:sz w:val="20"/>
          <w:szCs w:val="20"/>
        </w:rPr>
      </w:pPr>
      <w:r w:rsidRPr="00FC2CF6">
        <w:rPr>
          <w:rFonts w:ascii="Cambria" w:hAnsi="Cambria" w:cstheme="minorHAnsi"/>
          <w:color w:val="000000"/>
          <w:sz w:val="20"/>
          <w:szCs w:val="20"/>
        </w:rPr>
        <w:t> </w:t>
      </w:r>
    </w:p>
    <w:p w14:paraId="6D694E02" w14:textId="0C641957" w:rsidR="000C0235" w:rsidRPr="00FC2CF6" w:rsidRDefault="000C0235" w:rsidP="000C0235">
      <w:pPr>
        <w:ind w:right="173"/>
        <w:rPr>
          <w:rFonts w:ascii="Cambria" w:hAnsi="Cambria" w:cstheme="minorHAnsi"/>
          <w:sz w:val="24"/>
          <w:szCs w:val="24"/>
        </w:rPr>
      </w:pPr>
      <w:r w:rsidRPr="00FC2CF6">
        <w:rPr>
          <w:rFonts w:ascii="Cambria" w:hAnsi="Cambria" w:cstheme="minorHAnsi"/>
          <w:sz w:val="24"/>
          <w:szCs w:val="24"/>
        </w:rPr>
        <w:t xml:space="preserve">The application form is online </w:t>
      </w:r>
      <w:r w:rsidR="000665A2">
        <w:rPr>
          <w:rFonts w:ascii="Cambria" w:hAnsi="Cambria" w:cstheme="minorHAnsi"/>
          <w:sz w:val="24"/>
          <w:szCs w:val="24"/>
        </w:rPr>
        <w:t xml:space="preserve">both in MS Word and </w:t>
      </w:r>
      <w:r w:rsidRPr="00FC2CF6">
        <w:rPr>
          <w:rFonts w:ascii="Cambria" w:hAnsi="Cambria" w:cstheme="minorHAnsi"/>
          <w:sz w:val="24"/>
          <w:szCs w:val="24"/>
        </w:rPr>
        <w:t xml:space="preserve">PDF at the City </w:t>
      </w:r>
      <w:r w:rsidR="007E6280" w:rsidRPr="00FC2CF6">
        <w:rPr>
          <w:rFonts w:ascii="Cambria" w:hAnsi="Cambria" w:cstheme="minorHAnsi"/>
          <w:sz w:val="24"/>
          <w:szCs w:val="24"/>
        </w:rPr>
        <w:t xml:space="preserve">of New Orleans - </w:t>
      </w:r>
      <w:r w:rsidRPr="00FC2CF6">
        <w:rPr>
          <w:rFonts w:ascii="Cambria" w:hAnsi="Cambria" w:cstheme="minorHAnsi"/>
          <w:sz w:val="24"/>
          <w:szCs w:val="24"/>
        </w:rPr>
        <w:t xml:space="preserve">Office of Community Development Web site. To access the Web </w:t>
      </w:r>
      <w:r w:rsidR="00A10B26" w:rsidRPr="00FC2CF6">
        <w:rPr>
          <w:rFonts w:ascii="Cambria" w:hAnsi="Cambria" w:cstheme="minorHAnsi"/>
          <w:sz w:val="24"/>
          <w:szCs w:val="24"/>
        </w:rPr>
        <w:t>site,</w:t>
      </w:r>
      <w:r w:rsidRPr="00FC2CF6">
        <w:rPr>
          <w:rFonts w:ascii="Cambria" w:hAnsi="Cambria" w:cstheme="minorHAnsi"/>
          <w:sz w:val="24"/>
          <w:szCs w:val="24"/>
        </w:rPr>
        <w:t xml:space="preserve"> go to: </w:t>
      </w:r>
      <w:hyperlink r:id="rId18" w:history="1">
        <w:r w:rsidR="007E6280" w:rsidRPr="00FC2CF6">
          <w:rPr>
            <w:rStyle w:val="Hyperlink"/>
            <w:rFonts w:ascii="Cambria" w:hAnsi="Cambria" w:cstheme="minorHAnsi"/>
            <w:sz w:val="24"/>
            <w:szCs w:val="24"/>
          </w:rPr>
          <w:t>https://www.nola.gov/community-development/</w:t>
        </w:r>
      </w:hyperlink>
    </w:p>
    <w:p w14:paraId="21C48073" w14:textId="77777777" w:rsidR="007E6280" w:rsidRPr="00FC2CF6" w:rsidRDefault="007E6280" w:rsidP="000C0235">
      <w:pPr>
        <w:ind w:right="173"/>
        <w:rPr>
          <w:rFonts w:ascii="Cambria" w:hAnsi="Cambria" w:cstheme="minorHAnsi"/>
          <w:sz w:val="24"/>
          <w:szCs w:val="24"/>
        </w:rPr>
      </w:pPr>
    </w:p>
    <w:p w14:paraId="7BE28ACC" w14:textId="34D7CC1F" w:rsidR="000C0235" w:rsidRPr="00B45A85" w:rsidRDefault="000C0235" w:rsidP="000C0235">
      <w:pPr>
        <w:ind w:right="180"/>
        <w:rPr>
          <w:rFonts w:ascii="Cambria" w:hAnsi="Cambria" w:cstheme="minorHAnsi"/>
          <w:sz w:val="24"/>
          <w:szCs w:val="24"/>
        </w:rPr>
      </w:pPr>
      <w:r w:rsidRPr="00FC2CF6">
        <w:rPr>
          <w:rFonts w:ascii="Cambria" w:hAnsi="Cambria" w:cstheme="minorHAnsi"/>
          <w:sz w:val="24"/>
          <w:szCs w:val="24"/>
        </w:rPr>
        <w:t xml:space="preserve">This package provides information about program requirements, policies, and the application process for funds provided to the City </w:t>
      </w:r>
      <w:r w:rsidR="007E6280" w:rsidRPr="00FC2CF6">
        <w:rPr>
          <w:rFonts w:ascii="Cambria" w:hAnsi="Cambria" w:cstheme="minorHAnsi"/>
          <w:sz w:val="24"/>
          <w:szCs w:val="24"/>
        </w:rPr>
        <w:t xml:space="preserve">of New Orleans - </w:t>
      </w:r>
      <w:r w:rsidRPr="00FC2CF6">
        <w:rPr>
          <w:rFonts w:ascii="Cambria" w:hAnsi="Cambria" w:cstheme="minorHAnsi"/>
          <w:sz w:val="24"/>
          <w:szCs w:val="24"/>
        </w:rPr>
        <w:t xml:space="preserve">Office of Community Development under the U.S. Department of Housing and Urban Development (HUD) Consolidated Plan programs. </w:t>
      </w:r>
    </w:p>
    <w:p w14:paraId="3CF3BFDA" w14:textId="77777777" w:rsidR="000C0235" w:rsidRPr="004E6AAB" w:rsidRDefault="000C0235" w:rsidP="000C0235">
      <w:pPr>
        <w:rPr>
          <w:rFonts w:asciiTheme="minorHAnsi" w:hAnsiTheme="minorHAnsi" w:cstheme="minorHAnsi"/>
          <w:sz w:val="16"/>
        </w:rPr>
      </w:pPr>
    </w:p>
    <w:p w14:paraId="6E13DEE4" w14:textId="77777777" w:rsidR="000C0235" w:rsidRPr="004E6AAB" w:rsidRDefault="000C0235" w:rsidP="000C0235">
      <w:pPr>
        <w:ind w:left="-360" w:right="-828"/>
        <w:rPr>
          <w:rFonts w:asciiTheme="minorHAnsi" w:hAnsiTheme="minorHAnsi" w:cstheme="minorHAnsi"/>
          <w:u w:val="thick"/>
        </w:rPr>
      </w:pPr>
      <w:r w:rsidRPr="004E6AAB">
        <w:rPr>
          <w:rFonts w:asciiTheme="minorHAnsi" w:hAnsiTheme="minorHAnsi" w:cstheme="minorHAnsi"/>
        </w:rPr>
        <w:tab/>
      </w:r>
      <w:r w:rsidRPr="004E6AAB">
        <w:rPr>
          <w:rFonts w:asciiTheme="minorHAnsi" w:hAnsiTheme="minorHAnsi" w:cstheme="minorHAnsi"/>
        </w:rPr>
        <w:tab/>
      </w:r>
      <w:r w:rsidRPr="004E6AAB">
        <w:rPr>
          <w:rFonts w:asciiTheme="minorHAnsi" w:hAnsiTheme="minorHAnsi" w:cstheme="minorHAnsi"/>
          <w:u w:val="thick"/>
        </w:rPr>
        <w:tab/>
      </w:r>
      <w:r w:rsidRPr="004E6AAB">
        <w:rPr>
          <w:rFonts w:asciiTheme="minorHAnsi" w:hAnsiTheme="minorHAnsi" w:cstheme="minorHAnsi"/>
          <w:u w:val="thick"/>
        </w:rPr>
        <w:tab/>
      </w:r>
      <w:r w:rsidRPr="004E6AAB">
        <w:rPr>
          <w:rFonts w:asciiTheme="minorHAnsi" w:hAnsiTheme="minorHAnsi" w:cstheme="minorHAnsi"/>
          <w:u w:val="thick"/>
        </w:rPr>
        <w:tab/>
      </w:r>
      <w:r w:rsidRPr="004E6AAB">
        <w:rPr>
          <w:rFonts w:asciiTheme="minorHAnsi" w:hAnsiTheme="minorHAnsi" w:cstheme="minorHAnsi"/>
          <w:u w:val="thick"/>
        </w:rPr>
        <w:tab/>
      </w:r>
      <w:r w:rsidRPr="004E6AAB">
        <w:rPr>
          <w:rFonts w:asciiTheme="minorHAnsi" w:hAnsiTheme="minorHAnsi" w:cstheme="minorHAnsi"/>
          <w:u w:val="thick"/>
        </w:rPr>
        <w:tab/>
      </w:r>
      <w:r w:rsidRPr="004E6AAB">
        <w:rPr>
          <w:rFonts w:asciiTheme="minorHAnsi" w:hAnsiTheme="minorHAnsi" w:cstheme="minorHAnsi"/>
          <w:u w:val="thick"/>
        </w:rPr>
        <w:tab/>
      </w:r>
      <w:r w:rsidRPr="004E6AAB">
        <w:rPr>
          <w:rFonts w:asciiTheme="minorHAnsi" w:hAnsiTheme="minorHAnsi" w:cstheme="minorHAnsi"/>
          <w:u w:val="thick"/>
        </w:rPr>
        <w:tab/>
      </w:r>
      <w:r w:rsidRPr="004E6AAB">
        <w:rPr>
          <w:rFonts w:asciiTheme="minorHAnsi" w:hAnsiTheme="minorHAnsi" w:cstheme="minorHAnsi"/>
          <w:u w:val="thick"/>
        </w:rPr>
        <w:tab/>
      </w:r>
      <w:r w:rsidRPr="004E6AAB">
        <w:rPr>
          <w:rFonts w:asciiTheme="minorHAnsi" w:hAnsiTheme="minorHAnsi" w:cstheme="minorHAnsi"/>
          <w:u w:val="thick"/>
        </w:rPr>
        <w:tab/>
      </w:r>
      <w:r w:rsidRPr="004E6AAB">
        <w:rPr>
          <w:rFonts w:asciiTheme="minorHAnsi" w:hAnsiTheme="minorHAnsi" w:cstheme="minorHAnsi"/>
          <w:u w:val="thick"/>
        </w:rPr>
        <w:tab/>
      </w:r>
      <w:r w:rsidRPr="004E6AAB">
        <w:rPr>
          <w:rFonts w:asciiTheme="minorHAnsi" w:hAnsiTheme="minorHAnsi" w:cstheme="minorHAnsi"/>
          <w:u w:val="thick"/>
        </w:rPr>
        <w:tab/>
      </w:r>
      <w:r w:rsidRPr="004E6AAB">
        <w:rPr>
          <w:rFonts w:asciiTheme="minorHAnsi" w:hAnsiTheme="minorHAnsi" w:cstheme="minorHAnsi"/>
          <w:u w:val="thick"/>
        </w:rPr>
        <w:tab/>
      </w:r>
    </w:p>
    <w:p w14:paraId="0B5AC2B9" w14:textId="77777777" w:rsidR="000C0235" w:rsidRPr="004E6AAB" w:rsidRDefault="000C0235" w:rsidP="000C0235">
      <w:pPr>
        <w:rPr>
          <w:rFonts w:asciiTheme="minorHAnsi" w:hAnsiTheme="minorHAnsi" w:cstheme="minorHAnsi"/>
          <w:sz w:val="16"/>
        </w:rPr>
      </w:pPr>
    </w:p>
    <w:p w14:paraId="33ECEA48" w14:textId="77777777" w:rsidR="000C0235" w:rsidRPr="00FC2CF6" w:rsidRDefault="000C0235" w:rsidP="000C0235">
      <w:pPr>
        <w:ind w:right="180"/>
        <w:jc w:val="center"/>
        <w:rPr>
          <w:rFonts w:ascii="Cambria" w:hAnsi="Cambria" w:cstheme="minorHAnsi"/>
          <w:b/>
          <w:sz w:val="28"/>
          <w:szCs w:val="28"/>
        </w:rPr>
      </w:pPr>
      <w:r w:rsidRPr="00FC2CF6">
        <w:rPr>
          <w:rFonts w:ascii="Cambria" w:hAnsi="Cambria" w:cstheme="minorHAnsi"/>
          <w:b/>
          <w:sz w:val="28"/>
          <w:szCs w:val="28"/>
        </w:rPr>
        <w:t>Instruction Package Contents</w:t>
      </w:r>
    </w:p>
    <w:p w14:paraId="22E4930A" w14:textId="77777777" w:rsidR="000C0235" w:rsidRPr="00FC2CF6" w:rsidRDefault="000C0235" w:rsidP="000C0235">
      <w:pPr>
        <w:ind w:right="180"/>
        <w:rPr>
          <w:rFonts w:ascii="Cambria" w:hAnsi="Cambria" w:cstheme="minorHAnsi"/>
          <w:sz w:val="24"/>
          <w:szCs w:val="24"/>
        </w:rPr>
      </w:pPr>
    </w:p>
    <w:tbl>
      <w:tblPr>
        <w:tblW w:w="9277" w:type="dxa"/>
        <w:tblInd w:w="180" w:type="dxa"/>
        <w:tblLayout w:type="fixed"/>
        <w:tblLook w:val="0000" w:firstRow="0" w:lastRow="0" w:firstColumn="0" w:lastColumn="0" w:noHBand="0" w:noVBand="0"/>
      </w:tblPr>
      <w:tblGrid>
        <w:gridCol w:w="547"/>
        <w:gridCol w:w="720"/>
        <w:gridCol w:w="7992"/>
        <w:gridCol w:w="18"/>
      </w:tblGrid>
      <w:tr w:rsidR="000C0235" w:rsidRPr="00FC2CF6" w14:paraId="29156E48" w14:textId="77777777" w:rsidTr="007E6280">
        <w:tc>
          <w:tcPr>
            <w:tcW w:w="1267" w:type="dxa"/>
            <w:gridSpan w:val="2"/>
          </w:tcPr>
          <w:p w14:paraId="35E9BA07" w14:textId="77777777" w:rsidR="000C0235" w:rsidRPr="00FC2CF6" w:rsidRDefault="000C0235" w:rsidP="008875F9">
            <w:pPr>
              <w:ind w:right="-108"/>
              <w:jc w:val="center"/>
              <w:rPr>
                <w:rFonts w:ascii="Cambria" w:hAnsi="Cambria" w:cstheme="minorHAnsi"/>
                <w:b/>
                <w:sz w:val="24"/>
              </w:rPr>
            </w:pPr>
            <w:r w:rsidRPr="00FC2CF6">
              <w:rPr>
                <w:rFonts w:ascii="Cambria" w:hAnsi="Cambria" w:cstheme="minorHAnsi"/>
                <w:b/>
                <w:sz w:val="24"/>
              </w:rPr>
              <w:t>Section</w:t>
            </w:r>
          </w:p>
        </w:tc>
        <w:tc>
          <w:tcPr>
            <w:tcW w:w="8010" w:type="dxa"/>
            <w:gridSpan w:val="2"/>
          </w:tcPr>
          <w:p w14:paraId="62927EC0" w14:textId="77777777" w:rsidR="000C0235" w:rsidRPr="00FC2CF6" w:rsidRDefault="008875F9" w:rsidP="00742FDE">
            <w:pPr>
              <w:rPr>
                <w:rFonts w:ascii="Cambria" w:hAnsi="Cambria" w:cstheme="minorHAnsi"/>
                <w:b/>
                <w:sz w:val="24"/>
              </w:rPr>
            </w:pPr>
            <w:r w:rsidRPr="00FC2CF6">
              <w:rPr>
                <w:rFonts w:ascii="Cambria" w:hAnsi="Cambria" w:cstheme="minorHAnsi"/>
                <w:b/>
                <w:sz w:val="24"/>
              </w:rPr>
              <w:t xml:space="preserve"> </w:t>
            </w:r>
            <w:r w:rsidR="000C0235" w:rsidRPr="00FC2CF6">
              <w:rPr>
                <w:rFonts w:ascii="Cambria" w:hAnsi="Cambria" w:cstheme="minorHAnsi"/>
                <w:b/>
                <w:sz w:val="24"/>
              </w:rPr>
              <w:t>Heading</w:t>
            </w:r>
          </w:p>
        </w:tc>
      </w:tr>
      <w:tr w:rsidR="000C0235" w:rsidRPr="00FC2CF6" w14:paraId="28FF8712" w14:textId="77777777" w:rsidTr="007E6280">
        <w:tc>
          <w:tcPr>
            <w:tcW w:w="1267" w:type="dxa"/>
            <w:gridSpan w:val="2"/>
          </w:tcPr>
          <w:p w14:paraId="36349487" w14:textId="77777777" w:rsidR="000C0235" w:rsidRPr="00FC2CF6" w:rsidRDefault="000C0235" w:rsidP="00742FDE">
            <w:pPr>
              <w:jc w:val="center"/>
              <w:rPr>
                <w:rFonts w:ascii="Cambria" w:hAnsi="Cambria" w:cstheme="minorHAnsi"/>
                <w:sz w:val="12"/>
                <w:szCs w:val="12"/>
              </w:rPr>
            </w:pPr>
          </w:p>
        </w:tc>
        <w:tc>
          <w:tcPr>
            <w:tcW w:w="8010" w:type="dxa"/>
            <w:gridSpan w:val="2"/>
          </w:tcPr>
          <w:p w14:paraId="1A32C6C1" w14:textId="77777777" w:rsidR="000C0235" w:rsidRPr="00FC2CF6" w:rsidRDefault="000C0235" w:rsidP="00742FDE">
            <w:pPr>
              <w:rPr>
                <w:rFonts w:ascii="Cambria" w:hAnsi="Cambria" w:cstheme="minorHAnsi"/>
                <w:sz w:val="12"/>
                <w:szCs w:val="12"/>
              </w:rPr>
            </w:pPr>
          </w:p>
        </w:tc>
      </w:tr>
      <w:tr w:rsidR="000C0235" w:rsidRPr="00FC2CF6" w14:paraId="724EB60E" w14:textId="77777777" w:rsidTr="007E6280">
        <w:trPr>
          <w:gridAfter w:val="1"/>
          <w:wAfter w:w="18" w:type="dxa"/>
        </w:trPr>
        <w:tc>
          <w:tcPr>
            <w:tcW w:w="547" w:type="dxa"/>
          </w:tcPr>
          <w:p w14:paraId="6DED96C7" w14:textId="77777777" w:rsidR="000C0235" w:rsidRPr="00FC2CF6" w:rsidRDefault="000C0235" w:rsidP="00742FDE">
            <w:pPr>
              <w:rPr>
                <w:rFonts w:ascii="Cambria" w:hAnsi="Cambria" w:cstheme="minorHAnsi"/>
                <w:sz w:val="24"/>
              </w:rPr>
            </w:pPr>
          </w:p>
        </w:tc>
        <w:tc>
          <w:tcPr>
            <w:tcW w:w="8712" w:type="dxa"/>
            <w:gridSpan w:val="2"/>
          </w:tcPr>
          <w:p w14:paraId="4EBE36F2" w14:textId="77777777" w:rsidR="000C0235" w:rsidRPr="00FC2CF6" w:rsidRDefault="000C0235" w:rsidP="00C02FE9">
            <w:pPr>
              <w:numPr>
                <w:ilvl w:val="0"/>
                <w:numId w:val="8"/>
              </w:numPr>
              <w:ind w:left="792" w:hanging="432"/>
              <w:rPr>
                <w:rFonts w:ascii="Cambria" w:hAnsi="Cambria" w:cstheme="minorHAnsi"/>
                <w:sz w:val="24"/>
              </w:rPr>
            </w:pPr>
            <w:r w:rsidRPr="00FC2CF6">
              <w:rPr>
                <w:rFonts w:ascii="Cambria" w:hAnsi="Cambria" w:cstheme="minorHAnsi"/>
                <w:sz w:val="24"/>
              </w:rPr>
              <w:t>Mandatory Pre-Qualification Criteria for Applicants</w:t>
            </w:r>
          </w:p>
        </w:tc>
      </w:tr>
      <w:tr w:rsidR="000C0235" w:rsidRPr="00FC2CF6" w14:paraId="65D69EB3" w14:textId="77777777" w:rsidTr="007E6280">
        <w:trPr>
          <w:gridAfter w:val="1"/>
          <w:wAfter w:w="18" w:type="dxa"/>
        </w:trPr>
        <w:tc>
          <w:tcPr>
            <w:tcW w:w="547" w:type="dxa"/>
          </w:tcPr>
          <w:p w14:paraId="50AB369D" w14:textId="77777777" w:rsidR="000C0235" w:rsidRPr="00FC2CF6" w:rsidRDefault="000C0235" w:rsidP="00742FDE">
            <w:pPr>
              <w:jc w:val="center"/>
              <w:rPr>
                <w:rFonts w:ascii="Cambria" w:hAnsi="Cambria" w:cstheme="minorHAnsi"/>
                <w:sz w:val="24"/>
              </w:rPr>
            </w:pPr>
          </w:p>
        </w:tc>
        <w:tc>
          <w:tcPr>
            <w:tcW w:w="8712" w:type="dxa"/>
            <w:gridSpan w:val="2"/>
          </w:tcPr>
          <w:p w14:paraId="535B04DE" w14:textId="4CC52690" w:rsidR="000C0235" w:rsidRPr="00FC2CF6" w:rsidRDefault="000C0235" w:rsidP="00C02FE9">
            <w:pPr>
              <w:numPr>
                <w:ilvl w:val="0"/>
                <w:numId w:val="8"/>
              </w:numPr>
              <w:ind w:left="792" w:hanging="432"/>
              <w:rPr>
                <w:rFonts w:ascii="Cambria" w:hAnsi="Cambria" w:cstheme="minorHAnsi"/>
                <w:sz w:val="24"/>
              </w:rPr>
            </w:pPr>
            <w:r w:rsidRPr="00FC2CF6">
              <w:rPr>
                <w:rFonts w:ascii="Cambria" w:hAnsi="Cambria" w:cstheme="minorHAnsi"/>
                <w:sz w:val="24"/>
              </w:rPr>
              <w:t>Pre-Qualification Criteria for Applicants Currently Receiving Funding</w:t>
            </w:r>
          </w:p>
        </w:tc>
      </w:tr>
      <w:tr w:rsidR="000C0235" w:rsidRPr="00FC2CF6" w14:paraId="286DD118" w14:textId="77777777" w:rsidTr="007E6280">
        <w:trPr>
          <w:gridAfter w:val="1"/>
          <w:wAfter w:w="18" w:type="dxa"/>
        </w:trPr>
        <w:tc>
          <w:tcPr>
            <w:tcW w:w="547" w:type="dxa"/>
          </w:tcPr>
          <w:p w14:paraId="75932200" w14:textId="77777777" w:rsidR="000C0235" w:rsidRPr="00FC2CF6" w:rsidRDefault="000C0235" w:rsidP="00742FDE">
            <w:pPr>
              <w:jc w:val="center"/>
              <w:rPr>
                <w:rFonts w:ascii="Cambria" w:hAnsi="Cambria" w:cstheme="minorHAnsi"/>
                <w:sz w:val="24"/>
              </w:rPr>
            </w:pPr>
          </w:p>
        </w:tc>
        <w:tc>
          <w:tcPr>
            <w:tcW w:w="8712" w:type="dxa"/>
            <w:gridSpan w:val="2"/>
          </w:tcPr>
          <w:p w14:paraId="288C4633" w14:textId="43C6B30D" w:rsidR="000C0235" w:rsidRPr="00FC2CF6" w:rsidRDefault="000C0235" w:rsidP="00C02FE9">
            <w:pPr>
              <w:numPr>
                <w:ilvl w:val="0"/>
                <w:numId w:val="8"/>
              </w:numPr>
              <w:ind w:left="792" w:hanging="432"/>
              <w:rPr>
                <w:rFonts w:ascii="Cambria" w:hAnsi="Cambria" w:cstheme="minorHAnsi"/>
                <w:sz w:val="24"/>
              </w:rPr>
            </w:pPr>
            <w:r w:rsidRPr="00FC2CF6">
              <w:rPr>
                <w:rFonts w:ascii="Cambria" w:hAnsi="Cambria" w:cstheme="minorHAnsi"/>
                <w:sz w:val="24"/>
              </w:rPr>
              <w:t>Population Eligibility Criteria</w:t>
            </w:r>
          </w:p>
        </w:tc>
      </w:tr>
      <w:tr w:rsidR="000C0235" w:rsidRPr="00FC2CF6" w14:paraId="09F43FA2" w14:textId="77777777" w:rsidTr="007E6280">
        <w:trPr>
          <w:gridAfter w:val="1"/>
          <w:wAfter w:w="18" w:type="dxa"/>
        </w:trPr>
        <w:tc>
          <w:tcPr>
            <w:tcW w:w="547" w:type="dxa"/>
          </w:tcPr>
          <w:p w14:paraId="17FB52E6" w14:textId="77777777" w:rsidR="000C0235" w:rsidRPr="00FC2CF6" w:rsidRDefault="000C0235" w:rsidP="00742FDE">
            <w:pPr>
              <w:jc w:val="center"/>
              <w:rPr>
                <w:rFonts w:ascii="Cambria" w:hAnsi="Cambria" w:cstheme="minorHAnsi"/>
                <w:sz w:val="24"/>
              </w:rPr>
            </w:pPr>
          </w:p>
        </w:tc>
        <w:tc>
          <w:tcPr>
            <w:tcW w:w="8712" w:type="dxa"/>
            <w:gridSpan w:val="2"/>
          </w:tcPr>
          <w:p w14:paraId="1FA7F87B" w14:textId="187B26E9" w:rsidR="000C0235" w:rsidRPr="00FC2CF6" w:rsidRDefault="00211D74" w:rsidP="00C02FE9">
            <w:pPr>
              <w:numPr>
                <w:ilvl w:val="0"/>
                <w:numId w:val="8"/>
              </w:numPr>
              <w:ind w:left="792" w:hanging="432"/>
              <w:rPr>
                <w:rFonts w:ascii="Cambria" w:hAnsi="Cambria" w:cstheme="minorHAnsi"/>
                <w:sz w:val="24"/>
              </w:rPr>
            </w:pPr>
            <w:r>
              <w:rPr>
                <w:rFonts w:ascii="Cambria" w:hAnsi="Cambria" w:cstheme="minorHAnsi"/>
                <w:sz w:val="24"/>
              </w:rPr>
              <w:t>Funding</w:t>
            </w:r>
            <w:r w:rsidRPr="00FC2CF6">
              <w:rPr>
                <w:rFonts w:ascii="Cambria" w:hAnsi="Cambria" w:cstheme="minorHAnsi"/>
                <w:sz w:val="24"/>
              </w:rPr>
              <w:t xml:space="preserve"> </w:t>
            </w:r>
            <w:r w:rsidR="000C0235" w:rsidRPr="00FC2CF6">
              <w:rPr>
                <w:rFonts w:ascii="Cambria" w:hAnsi="Cambria" w:cstheme="minorHAnsi"/>
                <w:sz w:val="24"/>
              </w:rPr>
              <w:t>Activities</w:t>
            </w:r>
          </w:p>
        </w:tc>
      </w:tr>
      <w:tr w:rsidR="000C0235" w:rsidRPr="00FC2CF6" w14:paraId="21F0455B" w14:textId="77777777" w:rsidTr="007E6280">
        <w:trPr>
          <w:gridAfter w:val="1"/>
          <w:wAfter w:w="18" w:type="dxa"/>
        </w:trPr>
        <w:tc>
          <w:tcPr>
            <w:tcW w:w="547" w:type="dxa"/>
          </w:tcPr>
          <w:p w14:paraId="7A39DF1F" w14:textId="77777777" w:rsidR="000C0235" w:rsidRPr="00FC2CF6" w:rsidRDefault="000C0235" w:rsidP="00742FDE">
            <w:pPr>
              <w:jc w:val="center"/>
              <w:rPr>
                <w:rFonts w:ascii="Cambria" w:hAnsi="Cambria" w:cstheme="minorHAnsi"/>
                <w:sz w:val="24"/>
              </w:rPr>
            </w:pPr>
          </w:p>
        </w:tc>
        <w:tc>
          <w:tcPr>
            <w:tcW w:w="8712" w:type="dxa"/>
            <w:gridSpan w:val="2"/>
          </w:tcPr>
          <w:p w14:paraId="1931AE16" w14:textId="77777777" w:rsidR="000C0235" w:rsidRPr="00FC2CF6" w:rsidRDefault="000C0235" w:rsidP="00C02FE9">
            <w:pPr>
              <w:numPr>
                <w:ilvl w:val="0"/>
                <w:numId w:val="8"/>
              </w:numPr>
              <w:ind w:left="792" w:hanging="432"/>
              <w:rPr>
                <w:rFonts w:ascii="Cambria" w:hAnsi="Cambria" w:cstheme="minorHAnsi"/>
                <w:sz w:val="24"/>
              </w:rPr>
            </w:pPr>
            <w:r w:rsidRPr="00FC2CF6">
              <w:rPr>
                <w:rFonts w:ascii="Cambria" w:hAnsi="Cambria" w:cstheme="minorHAnsi"/>
                <w:sz w:val="24"/>
              </w:rPr>
              <w:t>Limitations on the use of HOPWA Funds</w:t>
            </w:r>
          </w:p>
        </w:tc>
      </w:tr>
      <w:tr w:rsidR="000C0235" w:rsidRPr="00FC2CF6" w14:paraId="16BE71EF" w14:textId="77777777" w:rsidTr="007E6280">
        <w:trPr>
          <w:gridAfter w:val="1"/>
          <w:wAfter w:w="18" w:type="dxa"/>
        </w:trPr>
        <w:tc>
          <w:tcPr>
            <w:tcW w:w="547" w:type="dxa"/>
          </w:tcPr>
          <w:p w14:paraId="19A172DA" w14:textId="77777777" w:rsidR="000C0235" w:rsidRPr="00FC2CF6" w:rsidRDefault="000C0235" w:rsidP="00742FDE">
            <w:pPr>
              <w:jc w:val="center"/>
              <w:rPr>
                <w:rFonts w:ascii="Cambria" w:hAnsi="Cambria" w:cstheme="minorHAnsi"/>
                <w:sz w:val="24"/>
              </w:rPr>
            </w:pPr>
          </w:p>
        </w:tc>
        <w:tc>
          <w:tcPr>
            <w:tcW w:w="8712" w:type="dxa"/>
            <w:gridSpan w:val="2"/>
          </w:tcPr>
          <w:p w14:paraId="61BFD0E9" w14:textId="0A3796F2" w:rsidR="000C0235" w:rsidRPr="00FC2CF6" w:rsidRDefault="000C0235" w:rsidP="00C02FE9">
            <w:pPr>
              <w:numPr>
                <w:ilvl w:val="0"/>
                <w:numId w:val="8"/>
              </w:numPr>
              <w:ind w:left="792" w:hanging="432"/>
              <w:rPr>
                <w:rFonts w:ascii="Cambria" w:hAnsi="Cambria" w:cstheme="minorHAnsi"/>
                <w:sz w:val="24"/>
              </w:rPr>
            </w:pPr>
            <w:r w:rsidRPr="00FC2CF6">
              <w:rPr>
                <w:rFonts w:ascii="Cambria" w:hAnsi="Cambria" w:cstheme="minorHAnsi"/>
                <w:sz w:val="24"/>
              </w:rPr>
              <w:t>HOPWA Program Policies and Priorities</w:t>
            </w:r>
          </w:p>
        </w:tc>
      </w:tr>
      <w:tr w:rsidR="000C0235" w:rsidRPr="00FC2CF6" w14:paraId="7C40E1B5" w14:textId="77777777" w:rsidTr="007E6280">
        <w:trPr>
          <w:gridAfter w:val="1"/>
          <w:wAfter w:w="18" w:type="dxa"/>
        </w:trPr>
        <w:tc>
          <w:tcPr>
            <w:tcW w:w="547" w:type="dxa"/>
          </w:tcPr>
          <w:p w14:paraId="232597E5" w14:textId="77777777" w:rsidR="000C0235" w:rsidRPr="00FC2CF6" w:rsidRDefault="000C0235" w:rsidP="00742FDE">
            <w:pPr>
              <w:jc w:val="center"/>
              <w:rPr>
                <w:rFonts w:ascii="Cambria" w:hAnsi="Cambria" w:cstheme="minorHAnsi"/>
                <w:sz w:val="24"/>
              </w:rPr>
            </w:pPr>
          </w:p>
        </w:tc>
        <w:tc>
          <w:tcPr>
            <w:tcW w:w="8712" w:type="dxa"/>
            <w:gridSpan w:val="2"/>
          </w:tcPr>
          <w:p w14:paraId="7440FD43" w14:textId="68CB7E6E" w:rsidR="000C0235" w:rsidRPr="00FC2CF6" w:rsidRDefault="000C0235" w:rsidP="00C02FE9">
            <w:pPr>
              <w:numPr>
                <w:ilvl w:val="0"/>
                <w:numId w:val="8"/>
              </w:numPr>
              <w:ind w:left="792" w:hanging="432"/>
              <w:rPr>
                <w:rFonts w:ascii="Cambria" w:hAnsi="Cambria" w:cstheme="minorHAnsi"/>
                <w:sz w:val="24"/>
              </w:rPr>
            </w:pPr>
            <w:r w:rsidRPr="00FC2CF6">
              <w:rPr>
                <w:rFonts w:ascii="Cambria" w:hAnsi="Cambria" w:cstheme="minorHAnsi"/>
                <w:sz w:val="24"/>
              </w:rPr>
              <w:t>20</w:t>
            </w:r>
            <w:r w:rsidR="00206D5E">
              <w:rPr>
                <w:rFonts w:ascii="Cambria" w:hAnsi="Cambria" w:cstheme="minorHAnsi"/>
                <w:sz w:val="24"/>
              </w:rPr>
              <w:t>2</w:t>
            </w:r>
            <w:r w:rsidR="00575CFA">
              <w:rPr>
                <w:rFonts w:ascii="Cambria" w:hAnsi="Cambria" w:cstheme="minorHAnsi"/>
                <w:sz w:val="24"/>
              </w:rPr>
              <w:t>4</w:t>
            </w:r>
            <w:r w:rsidRPr="00FC2CF6">
              <w:rPr>
                <w:rFonts w:ascii="Cambria" w:hAnsi="Cambria" w:cstheme="minorHAnsi"/>
                <w:sz w:val="24"/>
              </w:rPr>
              <w:t xml:space="preserve"> Proposal Review Schedule and Process </w:t>
            </w:r>
          </w:p>
        </w:tc>
      </w:tr>
      <w:tr w:rsidR="000C0235" w:rsidRPr="00FC2CF6" w14:paraId="1E9E4ED2" w14:textId="77777777" w:rsidTr="007E6280">
        <w:trPr>
          <w:gridAfter w:val="1"/>
          <w:wAfter w:w="18" w:type="dxa"/>
        </w:trPr>
        <w:tc>
          <w:tcPr>
            <w:tcW w:w="547" w:type="dxa"/>
          </w:tcPr>
          <w:p w14:paraId="601FCC05" w14:textId="77777777" w:rsidR="000C0235" w:rsidRPr="00FC2CF6" w:rsidRDefault="000C0235" w:rsidP="00742FDE">
            <w:pPr>
              <w:jc w:val="center"/>
              <w:rPr>
                <w:rFonts w:ascii="Cambria" w:hAnsi="Cambria" w:cstheme="minorHAnsi"/>
                <w:sz w:val="24"/>
              </w:rPr>
            </w:pPr>
          </w:p>
        </w:tc>
        <w:tc>
          <w:tcPr>
            <w:tcW w:w="8712" w:type="dxa"/>
            <w:gridSpan w:val="2"/>
          </w:tcPr>
          <w:p w14:paraId="3AF3B638" w14:textId="795E827B" w:rsidR="000C0235" w:rsidRDefault="000C0235" w:rsidP="00C02FE9">
            <w:pPr>
              <w:numPr>
                <w:ilvl w:val="0"/>
                <w:numId w:val="8"/>
              </w:numPr>
              <w:ind w:left="792" w:hanging="432"/>
              <w:rPr>
                <w:rFonts w:ascii="Cambria" w:hAnsi="Cambria" w:cstheme="minorHAnsi"/>
                <w:sz w:val="24"/>
              </w:rPr>
            </w:pPr>
            <w:r w:rsidRPr="00FC2CF6">
              <w:rPr>
                <w:rFonts w:ascii="Cambria" w:hAnsi="Cambria" w:cstheme="minorHAnsi"/>
                <w:sz w:val="24"/>
              </w:rPr>
              <w:t>Application Submission Instructions</w:t>
            </w:r>
          </w:p>
          <w:p w14:paraId="32A25F42" w14:textId="39C0AC55" w:rsidR="00A47923" w:rsidRDefault="00A47923" w:rsidP="00C02FE9">
            <w:pPr>
              <w:numPr>
                <w:ilvl w:val="0"/>
                <w:numId w:val="8"/>
              </w:numPr>
              <w:ind w:left="792" w:hanging="432"/>
              <w:rPr>
                <w:rFonts w:ascii="Cambria" w:hAnsi="Cambria" w:cstheme="minorHAnsi"/>
                <w:sz w:val="24"/>
              </w:rPr>
            </w:pPr>
            <w:r>
              <w:rPr>
                <w:rFonts w:ascii="Cambria" w:hAnsi="Cambria" w:cstheme="minorHAnsi"/>
                <w:sz w:val="24"/>
              </w:rPr>
              <w:t>Project Application</w:t>
            </w:r>
          </w:p>
          <w:p w14:paraId="28B087AF" w14:textId="0DA519CE" w:rsidR="00A47923" w:rsidRDefault="00B46152" w:rsidP="00C02FE9">
            <w:pPr>
              <w:numPr>
                <w:ilvl w:val="0"/>
                <w:numId w:val="8"/>
              </w:numPr>
              <w:ind w:left="792" w:hanging="432"/>
              <w:rPr>
                <w:rFonts w:ascii="Cambria" w:hAnsi="Cambria" w:cstheme="minorHAnsi"/>
                <w:sz w:val="24"/>
              </w:rPr>
            </w:pPr>
            <w:r>
              <w:rPr>
                <w:rFonts w:ascii="Cambria" w:hAnsi="Cambria" w:cstheme="minorHAnsi"/>
                <w:sz w:val="24"/>
              </w:rPr>
              <w:t>City Requirements</w:t>
            </w:r>
          </w:p>
          <w:p w14:paraId="682633B1" w14:textId="6F81A017" w:rsidR="00B46152" w:rsidRDefault="00B46152" w:rsidP="00C02FE9">
            <w:pPr>
              <w:numPr>
                <w:ilvl w:val="0"/>
                <w:numId w:val="8"/>
              </w:numPr>
              <w:ind w:left="792" w:hanging="432"/>
              <w:rPr>
                <w:rFonts w:ascii="Cambria" w:hAnsi="Cambria" w:cstheme="minorHAnsi"/>
                <w:sz w:val="24"/>
              </w:rPr>
            </w:pPr>
            <w:r>
              <w:rPr>
                <w:rFonts w:ascii="Cambria" w:hAnsi="Cambria" w:cstheme="minorHAnsi"/>
                <w:sz w:val="24"/>
              </w:rPr>
              <w:t>Checklist</w:t>
            </w:r>
          </w:p>
          <w:p w14:paraId="3EE2D1FB" w14:textId="396FEE5D" w:rsidR="00B46152" w:rsidRPr="00FC2CF6" w:rsidRDefault="00087C92" w:rsidP="00C02FE9">
            <w:pPr>
              <w:numPr>
                <w:ilvl w:val="0"/>
                <w:numId w:val="8"/>
              </w:numPr>
              <w:ind w:left="792" w:hanging="432"/>
              <w:rPr>
                <w:rFonts w:ascii="Cambria" w:hAnsi="Cambria" w:cstheme="minorHAnsi"/>
                <w:sz w:val="24"/>
              </w:rPr>
            </w:pPr>
            <w:r>
              <w:rPr>
                <w:rFonts w:ascii="Cambria" w:hAnsi="Cambria" w:cstheme="minorHAnsi"/>
                <w:sz w:val="24"/>
              </w:rPr>
              <w:t>Addendum</w:t>
            </w:r>
          </w:p>
        </w:tc>
      </w:tr>
    </w:tbl>
    <w:p w14:paraId="4912F3C0" w14:textId="77777777" w:rsidR="0075105C" w:rsidRPr="00FC2CF6" w:rsidRDefault="0075105C" w:rsidP="000C0235">
      <w:pPr>
        <w:rPr>
          <w:rFonts w:ascii="Cambria" w:hAnsi="Cambria" w:cstheme="minorHAnsi"/>
          <w:sz w:val="16"/>
        </w:rPr>
      </w:pPr>
    </w:p>
    <w:p w14:paraId="3EF715DE" w14:textId="2EA58513" w:rsidR="000C0235" w:rsidRDefault="00223246" w:rsidP="009566C7">
      <w:pPr>
        <w:overflowPunct/>
        <w:autoSpaceDE/>
        <w:autoSpaceDN/>
        <w:adjustRightInd/>
        <w:textAlignment w:val="auto"/>
        <w:rPr>
          <w:rFonts w:ascii="Cambria" w:hAnsi="Cambria" w:cstheme="minorHAnsi"/>
          <w:b/>
          <w:sz w:val="22"/>
          <w:szCs w:val="22"/>
        </w:rPr>
      </w:pPr>
      <w:r>
        <w:rPr>
          <w:rFonts w:ascii="Cambria" w:hAnsi="Cambria" w:cstheme="minorHAnsi"/>
          <w:b/>
          <w:color w:val="000000"/>
          <w:sz w:val="22"/>
          <w:szCs w:val="22"/>
        </w:rPr>
        <w:lastRenderedPageBreak/>
        <w:t>I</w:t>
      </w:r>
      <w:r w:rsidR="000C0235" w:rsidRPr="00FC2CF6">
        <w:rPr>
          <w:rFonts w:ascii="Cambria" w:hAnsi="Cambria" w:cstheme="minorHAnsi"/>
          <w:b/>
          <w:sz w:val="22"/>
          <w:szCs w:val="22"/>
        </w:rPr>
        <w:t>. Mandatory Pre-Qualification Criteria for Applicants</w:t>
      </w:r>
    </w:p>
    <w:p w14:paraId="5ADA58CD" w14:textId="1AEE4281" w:rsidR="00AE5EBB" w:rsidRPr="00FC2CF6" w:rsidRDefault="00AE5EBB" w:rsidP="005E7D53">
      <w:pPr>
        <w:ind w:right="-90"/>
        <w:rPr>
          <w:rFonts w:ascii="Cambria" w:hAnsi="Cambria" w:cstheme="minorHAnsi"/>
          <w:color w:val="000000"/>
          <w:sz w:val="22"/>
          <w:szCs w:val="22"/>
        </w:rPr>
      </w:pPr>
      <w:r w:rsidRPr="00FC2CF6">
        <w:rPr>
          <w:rFonts w:ascii="Cambria" w:hAnsi="Cambria" w:cstheme="minorHAnsi"/>
          <w:color w:val="000000"/>
          <w:sz w:val="22"/>
          <w:szCs w:val="22"/>
        </w:rPr>
        <w:t xml:space="preserve">The HOPWA program is one </w:t>
      </w:r>
      <w:r w:rsidRPr="009A1725">
        <w:rPr>
          <w:rFonts w:ascii="Cambria" w:hAnsi="Cambria" w:cstheme="minorHAnsi"/>
          <w:color w:val="000000"/>
          <w:sz w:val="22"/>
          <w:szCs w:val="22"/>
        </w:rPr>
        <w:t xml:space="preserve">of </w:t>
      </w:r>
      <w:r w:rsidR="00066792" w:rsidRPr="009A1725">
        <w:rPr>
          <w:rFonts w:ascii="Cambria" w:hAnsi="Cambria" w:cstheme="minorHAnsi"/>
          <w:color w:val="000000"/>
          <w:sz w:val="22"/>
          <w:szCs w:val="22"/>
        </w:rPr>
        <w:t>four</w:t>
      </w:r>
      <w:r w:rsidRPr="00FC2CF6">
        <w:rPr>
          <w:rFonts w:ascii="Cambria" w:hAnsi="Cambria" w:cstheme="minorHAnsi"/>
          <w:color w:val="000000"/>
          <w:sz w:val="22"/>
          <w:szCs w:val="22"/>
        </w:rPr>
        <w:t xml:space="preserve"> programs funded by the federal Department of Housing and Urban Development (HUD) as part of the </w:t>
      </w:r>
      <w:r w:rsidR="007E6280" w:rsidRPr="00FC2CF6">
        <w:rPr>
          <w:rFonts w:ascii="Cambria" w:hAnsi="Cambria" w:cstheme="minorHAnsi"/>
          <w:color w:val="000000"/>
          <w:sz w:val="22"/>
          <w:szCs w:val="22"/>
        </w:rPr>
        <w:t xml:space="preserve">City of New Orleans’ </w:t>
      </w:r>
      <w:r w:rsidRPr="00FC2CF6">
        <w:rPr>
          <w:rFonts w:ascii="Cambria" w:hAnsi="Cambria" w:cstheme="minorHAnsi"/>
          <w:color w:val="000000"/>
          <w:sz w:val="22"/>
          <w:szCs w:val="22"/>
        </w:rPr>
        <w:t xml:space="preserve">Consolidated Plan. The HOPWA program is intended to provide resources to meet the housing </w:t>
      </w:r>
      <w:r w:rsidR="00036BF1" w:rsidRPr="00FC2CF6">
        <w:rPr>
          <w:rFonts w:ascii="Cambria" w:hAnsi="Cambria" w:cstheme="minorHAnsi"/>
          <w:color w:val="000000"/>
          <w:sz w:val="22"/>
          <w:szCs w:val="22"/>
        </w:rPr>
        <w:t xml:space="preserve">and housing related support </w:t>
      </w:r>
      <w:r w:rsidRPr="00FC2CF6">
        <w:rPr>
          <w:rFonts w:ascii="Cambria" w:hAnsi="Cambria" w:cstheme="minorHAnsi"/>
          <w:color w:val="000000"/>
          <w:sz w:val="22"/>
          <w:szCs w:val="22"/>
        </w:rPr>
        <w:t xml:space="preserve">needs of low-income persons living with HIV/AIDS and their families in </w:t>
      </w:r>
      <w:r w:rsidR="00411169">
        <w:rPr>
          <w:rFonts w:ascii="Cambria" w:hAnsi="Cambria" w:cstheme="minorHAnsi"/>
          <w:color w:val="000000"/>
          <w:sz w:val="22"/>
          <w:szCs w:val="22"/>
        </w:rPr>
        <w:t>the City of New Orleans</w:t>
      </w:r>
      <w:r w:rsidRPr="00FC2CF6">
        <w:rPr>
          <w:rFonts w:ascii="Cambria" w:hAnsi="Cambria" w:cstheme="minorHAnsi"/>
          <w:color w:val="000000"/>
          <w:sz w:val="22"/>
          <w:szCs w:val="22"/>
        </w:rPr>
        <w:t>.</w:t>
      </w:r>
    </w:p>
    <w:p w14:paraId="058DA357" w14:textId="77777777" w:rsidR="00AE5EBB" w:rsidRPr="00FC2CF6" w:rsidRDefault="00AE5EBB" w:rsidP="005E7D53">
      <w:pPr>
        <w:ind w:right="-90"/>
        <w:rPr>
          <w:rFonts w:ascii="Cambria" w:hAnsi="Cambria" w:cstheme="minorHAnsi"/>
          <w:color w:val="000000"/>
          <w:sz w:val="16"/>
          <w:szCs w:val="16"/>
        </w:rPr>
      </w:pPr>
    </w:p>
    <w:p w14:paraId="25C0058B" w14:textId="0F536F12" w:rsidR="00AE5EBB" w:rsidRPr="00FC2CF6" w:rsidRDefault="000C63BC" w:rsidP="005E7D53">
      <w:pPr>
        <w:ind w:right="-90"/>
        <w:rPr>
          <w:rFonts w:ascii="Cambria" w:hAnsi="Cambria" w:cstheme="minorHAnsi"/>
          <w:color w:val="000000"/>
          <w:sz w:val="22"/>
          <w:szCs w:val="22"/>
        </w:rPr>
      </w:pPr>
      <w:r w:rsidRPr="00FC2CF6">
        <w:rPr>
          <w:rFonts w:ascii="Cambria" w:hAnsi="Cambria" w:cstheme="minorHAnsi"/>
          <w:color w:val="000000"/>
          <w:sz w:val="22"/>
          <w:szCs w:val="22"/>
        </w:rPr>
        <w:t xml:space="preserve">The </w:t>
      </w:r>
      <w:r w:rsidR="007E6280" w:rsidRPr="00FC2CF6">
        <w:rPr>
          <w:rFonts w:ascii="Cambria" w:hAnsi="Cambria" w:cstheme="minorHAnsi"/>
          <w:color w:val="000000"/>
          <w:sz w:val="22"/>
          <w:szCs w:val="22"/>
        </w:rPr>
        <w:t xml:space="preserve">City of New Orleans </w:t>
      </w:r>
      <w:r w:rsidR="002F395E" w:rsidRPr="00FC2CF6">
        <w:rPr>
          <w:rFonts w:ascii="Cambria" w:hAnsi="Cambria" w:cstheme="minorHAnsi"/>
          <w:color w:val="000000"/>
          <w:sz w:val="22"/>
          <w:szCs w:val="22"/>
        </w:rPr>
        <w:t xml:space="preserve">Office of </w:t>
      </w:r>
      <w:r w:rsidR="00AE5EBB" w:rsidRPr="00FC2CF6">
        <w:rPr>
          <w:rFonts w:ascii="Cambria" w:hAnsi="Cambria" w:cstheme="minorHAnsi"/>
          <w:color w:val="000000"/>
          <w:sz w:val="22"/>
          <w:szCs w:val="22"/>
        </w:rPr>
        <w:t xml:space="preserve">Community </w:t>
      </w:r>
      <w:r w:rsidR="00E37DE8" w:rsidRPr="00FC2CF6">
        <w:rPr>
          <w:rFonts w:ascii="Cambria" w:hAnsi="Cambria" w:cstheme="minorHAnsi"/>
          <w:color w:val="000000"/>
          <w:sz w:val="22"/>
          <w:szCs w:val="22"/>
        </w:rPr>
        <w:t>Development</w:t>
      </w:r>
      <w:r w:rsidR="00411169">
        <w:rPr>
          <w:rFonts w:ascii="Cambria" w:hAnsi="Cambria" w:cstheme="minorHAnsi"/>
          <w:color w:val="000000"/>
          <w:sz w:val="22"/>
          <w:szCs w:val="22"/>
        </w:rPr>
        <w:t xml:space="preserve"> (OCD)</w:t>
      </w:r>
      <w:r w:rsidRPr="00FC2CF6">
        <w:rPr>
          <w:rFonts w:ascii="Cambria" w:hAnsi="Cambria" w:cstheme="minorHAnsi"/>
          <w:color w:val="000000"/>
          <w:sz w:val="22"/>
          <w:szCs w:val="22"/>
        </w:rPr>
        <w:t xml:space="preserve"> is responsible for</w:t>
      </w:r>
      <w:r w:rsidR="00AE5EBB" w:rsidRPr="00FC2CF6">
        <w:rPr>
          <w:rFonts w:ascii="Cambria" w:hAnsi="Cambria" w:cstheme="minorHAnsi"/>
          <w:color w:val="000000"/>
          <w:sz w:val="22"/>
          <w:szCs w:val="22"/>
        </w:rPr>
        <w:t xml:space="preserve"> the development of the HOPWA program planning strategies, funding policies and allocations. Although the HOPWA funds are intended for use throughout </w:t>
      </w:r>
      <w:r w:rsidR="00820A8B" w:rsidRPr="00FC2CF6">
        <w:rPr>
          <w:rFonts w:ascii="Cambria" w:hAnsi="Cambria" w:cstheme="minorHAnsi"/>
          <w:color w:val="000000"/>
          <w:sz w:val="22"/>
          <w:szCs w:val="22"/>
        </w:rPr>
        <w:t>seven</w:t>
      </w:r>
      <w:r w:rsidR="001423C4" w:rsidRPr="00FC2CF6">
        <w:rPr>
          <w:rFonts w:ascii="Cambria" w:hAnsi="Cambria" w:cstheme="minorHAnsi"/>
          <w:color w:val="000000"/>
          <w:sz w:val="22"/>
          <w:szCs w:val="22"/>
        </w:rPr>
        <w:t xml:space="preserve"> (</w:t>
      </w:r>
      <w:r w:rsidR="00820A8B" w:rsidRPr="00FC2CF6">
        <w:rPr>
          <w:rFonts w:ascii="Cambria" w:hAnsi="Cambria" w:cstheme="minorHAnsi"/>
          <w:color w:val="000000"/>
          <w:sz w:val="22"/>
          <w:szCs w:val="22"/>
        </w:rPr>
        <w:t>7</w:t>
      </w:r>
      <w:r w:rsidR="001423C4" w:rsidRPr="00FC2CF6">
        <w:rPr>
          <w:rFonts w:ascii="Cambria" w:hAnsi="Cambria" w:cstheme="minorHAnsi"/>
          <w:color w:val="000000"/>
          <w:sz w:val="22"/>
          <w:szCs w:val="22"/>
        </w:rPr>
        <w:t>) parishes</w:t>
      </w:r>
      <w:r w:rsidR="00AE5EBB" w:rsidRPr="00FC2CF6">
        <w:rPr>
          <w:rFonts w:ascii="Cambria" w:hAnsi="Cambria" w:cstheme="minorHAnsi"/>
          <w:color w:val="000000"/>
          <w:sz w:val="22"/>
          <w:szCs w:val="22"/>
        </w:rPr>
        <w:t xml:space="preserve">, the </w:t>
      </w:r>
      <w:r w:rsidR="007E6280" w:rsidRPr="00FC2CF6">
        <w:rPr>
          <w:rFonts w:ascii="Cambria" w:hAnsi="Cambria" w:cstheme="minorHAnsi"/>
          <w:color w:val="000000"/>
          <w:sz w:val="22"/>
          <w:szCs w:val="22"/>
        </w:rPr>
        <w:t xml:space="preserve">City of New Orleans </w:t>
      </w:r>
      <w:r w:rsidR="00AE5EBB" w:rsidRPr="00FC2CF6">
        <w:rPr>
          <w:rFonts w:ascii="Cambria" w:hAnsi="Cambria" w:cstheme="minorHAnsi"/>
          <w:color w:val="000000"/>
          <w:sz w:val="22"/>
          <w:szCs w:val="22"/>
        </w:rPr>
        <w:t xml:space="preserve">is the designated grantee and is responsible for final decisions regarding the HOPWA Program. </w:t>
      </w:r>
    </w:p>
    <w:p w14:paraId="52A15D2B" w14:textId="77777777" w:rsidR="00B74208" w:rsidRPr="00FC2CF6" w:rsidRDefault="00B74208" w:rsidP="005E7D53">
      <w:pPr>
        <w:ind w:right="-90"/>
        <w:rPr>
          <w:rFonts w:ascii="Cambria" w:hAnsi="Cambria" w:cstheme="minorHAnsi"/>
          <w:color w:val="000000"/>
          <w:sz w:val="16"/>
          <w:szCs w:val="16"/>
        </w:rPr>
      </w:pPr>
    </w:p>
    <w:tbl>
      <w:tblPr>
        <w:tblW w:w="990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836"/>
        <w:gridCol w:w="4064"/>
      </w:tblGrid>
      <w:tr w:rsidR="00411169" w:rsidRPr="00FC2CF6" w14:paraId="660F158D" w14:textId="77777777" w:rsidTr="009566C7">
        <w:tc>
          <w:tcPr>
            <w:tcW w:w="5836" w:type="dxa"/>
            <w:tcBorders>
              <w:top w:val="single" w:sz="6" w:space="0" w:color="auto"/>
              <w:left w:val="single" w:sz="6" w:space="0" w:color="auto"/>
              <w:bottom w:val="single" w:sz="6" w:space="0" w:color="auto"/>
              <w:right w:val="single" w:sz="6" w:space="0" w:color="auto"/>
            </w:tcBorders>
          </w:tcPr>
          <w:p w14:paraId="2D7344E1" w14:textId="6BBABB74" w:rsidR="00411169" w:rsidRPr="00FC2CF6" w:rsidRDefault="00411169" w:rsidP="00411169">
            <w:pPr>
              <w:spacing w:line="216" w:lineRule="auto"/>
              <w:ind w:left="360"/>
              <w:jc w:val="center"/>
              <w:rPr>
                <w:rFonts w:ascii="Cambria" w:hAnsi="Cambria" w:cstheme="minorHAnsi"/>
                <w:color w:val="000000"/>
                <w:sz w:val="22"/>
                <w:szCs w:val="22"/>
              </w:rPr>
            </w:pPr>
            <w:r>
              <w:rPr>
                <w:rFonts w:ascii="Cambria" w:hAnsi="Cambria" w:cstheme="minorHAnsi"/>
                <w:color w:val="000000"/>
                <w:sz w:val="22"/>
                <w:szCs w:val="22"/>
              </w:rPr>
              <w:t>REQUIREMENT</w:t>
            </w:r>
          </w:p>
        </w:tc>
        <w:tc>
          <w:tcPr>
            <w:tcW w:w="4064" w:type="dxa"/>
            <w:tcBorders>
              <w:top w:val="single" w:sz="6" w:space="0" w:color="auto"/>
              <w:left w:val="single" w:sz="6" w:space="0" w:color="auto"/>
              <w:bottom w:val="single" w:sz="6" w:space="0" w:color="auto"/>
              <w:right w:val="single" w:sz="6" w:space="0" w:color="auto"/>
            </w:tcBorders>
          </w:tcPr>
          <w:p w14:paraId="3A263013" w14:textId="75B64D4B" w:rsidR="00411169" w:rsidRPr="00FC2CF6" w:rsidRDefault="00411169" w:rsidP="00411169">
            <w:pPr>
              <w:numPr>
                <w:ilvl w:val="12"/>
                <w:numId w:val="0"/>
              </w:numPr>
              <w:spacing w:line="216" w:lineRule="auto"/>
              <w:jc w:val="center"/>
              <w:rPr>
                <w:rFonts w:ascii="Cambria" w:hAnsi="Cambria" w:cstheme="minorHAnsi"/>
                <w:color w:val="000000"/>
                <w:sz w:val="22"/>
                <w:szCs w:val="22"/>
              </w:rPr>
            </w:pPr>
            <w:r>
              <w:rPr>
                <w:rFonts w:ascii="Cambria" w:hAnsi="Cambria" w:cstheme="minorHAnsi"/>
                <w:color w:val="000000"/>
                <w:sz w:val="22"/>
                <w:szCs w:val="22"/>
              </w:rPr>
              <w:t>DOCUMENTATION</w:t>
            </w:r>
          </w:p>
        </w:tc>
      </w:tr>
      <w:tr w:rsidR="00AE5EBB" w:rsidRPr="00FC2CF6" w14:paraId="3AC30BD2" w14:textId="77777777" w:rsidTr="009566C7">
        <w:tc>
          <w:tcPr>
            <w:tcW w:w="5836" w:type="dxa"/>
            <w:tcBorders>
              <w:top w:val="single" w:sz="6" w:space="0" w:color="auto"/>
              <w:left w:val="single" w:sz="6" w:space="0" w:color="auto"/>
              <w:bottom w:val="single" w:sz="6" w:space="0" w:color="auto"/>
              <w:right w:val="single" w:sz="6" w:space="0" w:color="auto"/>
            </w:tcBorders>
          </w:tcPr>
          <w:p w14:paraId="138012E4" w14:textId="7A7B718C" w:rsidR="00AE5EBB" w:rsidRPr="00FC2CF6" w:rsidRDefault="00AE5EBB" w:rsidP="00FC2CF6">
            <w:pPr>
              <w:numPr>
                <w:ilvl w:val="0"/>
                <w:numId w:val="1"/>
              </w:numPr>
              <w:spacing w:line="216" w:lineRule="auto"/>
              <w:rPr>
                <w:rFonts w:ascii="Cambria" w:hAnsi="Cambria" w:cstheme="minorHAnsi"/>
                <w:color w:val="000000"/>
                <w:sz w:val="22"/>
                <w:szCs w:val="22"/>
              </w:rPr>
            </w:pPr>
            <w:r w:rsidRPr="00FC2CF6">
              <w:rPr>
                <w:rFonts w:ascii="Cambria" w:hAnsi="Cambria" w:cstheme="minorHAnsi"/>
                <w:color w:val="000000"/>
                <w:sz w:val="22"/>
                <w:szCs w:val="22"/>
              </w:rPr>
              <w:t xml:space="preserve">The following criteria for funding reflect policies, guidelines, and requirements of 24 CFR, 574 Housing Opportunities for Persons with AIDS, as well as OMB </w:t>
            </w:r>
            <w:r w:rsidR="00056BAA" w:rsidRPr="00FC2CF6">
              <w:rPr>
                <w:rFonts w:ascii="Cambria" w:hAnsi="Cambria" w:cstheme="minorHAnsi"/>
                <w:color w:val="000000"/>
                <w:sz w:val="22"/>
                <w:szCs w:val="22"/>
              </w:rPr>
              <w:t xml:space="preserve">requirements under </w:t>
            </w:r>
            <w:r w:rsidR="00056BAA" w:rsidRPr="00FC2CF6">
              <w:rPr>
                <w:rFonts w:ascii="Cambria" w:hAnsi="Cambria" w:cstheme="minorHAnsi"/>
              </w:rPr>
              <w:t xml:space="preserve">2 CFR </w:t>
            </w:r>
            <w:r w:rsidR="00FC2CF6">
              <w:rPr>
                <w:rFonts w:ascii="Cambria" w:hAnsi="Cambria" w:cstheme="minorHAnsi"/>
              </w:rPr>
              <w:t>Part</w:t>
            </w:r>
            <w:r w:rsidR="00056BAA" w:rsidRPr="00FC2CF6">
              <w:rPr>
                <w:rFonts w:ascii="Cambria" w:hAnsi="Cambria" w:cstheme="minorHAnsi"/>
              </w:rPr>
              <w:t xml:space="preserve"> 200</w:t>
            </w:r>
            <w:r w:rsidR="005E7D53" w:rsidRPr="00FC2CF6">
              <w:rPr>
                <w:rFonts w:ascii="Cambria" w:hAnsi="Cambria" w:cstheme="minorHAnsi"/>
                <w:color w:val="000000"/>
                <w:sz w:val="22"/>
                <w:szCs w:val="22"/>
              </w:rPr>
              <w:t xml:space="preserve">. </w:t>
            </w:r>
            <w:r w:rsidRPr="00FC2CF6">
              <w:rPr>
                <w:rFonts w:ascii="Cambria" w:hAnsi="Cambria" w:cstheme="minorHAnsi"/>
                <w:color w:val="000000"/>
                <w:sz w:val="22"/>
                <w:szCs w:val="22"/>
              </w:rPr>
              <w:t xml:space="preserve">Applicant must be registered and licensed to do business in the State of </w:t>
            </w:r>
            <w:r w:rsidR="00887C8A" w:rsidRPr="00FC2CF6">
              <w:rPr>
                <w:rFonts w:ascii="Cambria" w:hAnsi="Cambria" w:cstheme="minorHAnsi"/>
                <w:color w:val="000000"/>
                <w:sz w:val="22"/>
                <w:szCs w:val="22"/>
              </w:rPr>
              <w:t>Louisiana</w:t>
            </w:r>
            <w:r w:rsidRPr="00FC2CF6">
              <w:rPr>
                <w:rFonts w:ascii="Cambria" w:hAnsi="Cambria" w:cstheme="minorHAnsi"/>
                <w:color w:val="000000"/>
                <w:sz w:val="22"/>
                <w:szCs w:val="22"/>
              </w:rPr>
              <w:t xml:space="preserve"> at the time of application.</w:t>
            </w:r>
          </w:p>
        </w:tc>
        <w:tc>
          <w:tcPr>
            <w:tcW w:w="4064" w:type="dxa"/>
            <w:tcBorders>
              <w:top w:val="single" w:sz="6" w:space="0" w:color="auto"/>
              <w:left w:val="single" w:sz="6" w:space="0" w:color="auto"/>
              <w:bottom w:val="single" w:sz="6" w:space="0" w:color="auto"/>
              <w:right w:val="single" w:sz="6" w:space="0" w:color="auto"/>
            </w:tcBorders>
          </w:tcPr>
          <w:p w14:paraId="33616742" w14:textId="77777777" w:rsidR="00AE5EBB" w:rsidRPr="00FC2CF6" w:rsidRDefault="00AE5EBB" w:rsidP="000C0235">
            <w:pPr>
              <w:numPr>
                <w:ilvl w:val="12"/>
                <w:numId w:val="0"/>
              </w:numPr>
              <w:spacing w:line="216" w:lineRule="auto"/>
              <w:rPr>
                <w:rFonts w:ascii="Cambria" w:hAnsi="Cambria" w:cstheme="minorHAnsi"/>
                <w:color w:val="000000"/>
                <w:sz w:val="22"/>
                <w:szCs w:val="22"/>
              </w:rPr>
            </w:pPr>
            <w:r w:rsidRPr="00FC2CF6">
              <w:rPr>
                <w:rFonts w:ascii="Cambria" w:hAnsi="Cambria" w:cstheme="minorHAnsi"/>
                <w:color w:val="000000"/>
                <w:sz w:val="22"/>
                <w:szCs w:val="22"/>
              </w:rPr>
              <w:t>Current Certification from Secretary of State</w:t>
            </w:r>
          </w:p>
        </w:tc>
      </w:tr>
      <w:tr w:rsidR="00AE5EBB" w:rsidRPr="00FC2CF6" w14:paraId="67C61136" w14:textId="77777777" w:rsidTr="009566C7">
        <w:tc>
          <w:tcPr>
            <w:tcW w:w="5836" w:type="dxa"/>
            <w:tcBorders>
              <w:top w:val="single" w:sz="6" w:space="0" w:color="auto"/>
              <w:left w:val="single" w:sz="6" w:space="0" w:color="auto"/>
              <w:bottom w:val="single" w:sz="6" w:space="0" w:color="auto"/>
              <w:right w:val="single" w:sz="6" w:space="0" w:color="auto"/>
            </w:tcBorders>
          </w:tcPr>
          <w:p w14:paraId="67A93DA5" w14:textId="7D2A2360" w:rsidR="00AE5EBB" w:rsidRPr="00FC2CF6" w:rsidRDefault="00AE5EBB" w:rsidP="000C0235">
            <w:pPr>
              <w:numPr>
                <w:ilvl w:val="0"/>
                <w:numId w:val="1"/>
              </w:numPr>
              <w:spacing w:line="216" w:lineRule="auto"/>
              <w:rPr>
                <w:rFonts w:ascii="Cambria" w:hAnsi="Cambria" w:cstheme="minorHAnsi"/>
                <w:sz w:val="22"/>
                <w:szCs w:val="22"/>
              </w:rPr>
            </w:pPr>
            <w:r w:rsidRPr="00FC2CF6">
              <w:rPr>
                <w:rFonts w:ascii="Cambria" w:hAnsi="Cambria" w:cstheme="minorHAnsi"/>
                <w:sz w:val="22"/>
                <w:szCs w:val="22"/>
              </w:rPr>
              <w:t xml:space="preserve">Applicant must have at </w:t>
            </w:r>
            <w:r w:rsidRPr="009A1725">
              <w:rPr>
                <w:rFonts w:ascii="Cambria" w:hAnsi="Cambria" w:cstheme="minorHAnsi"/>
                <w:sz w:val="22"/>
                <w:szCs w:val="22"/>
              </w:rPr>
              <w:t xml:space="preserve">least </w:t>
            </w:r>
            <w:r w:rsidR="005E7D53" w:rsidRPr="009A1725">
              <w:rPr>
                <w:rFonts w:ascii="Cambria" w:hAnsi="Cambria" w:cstheme="minorHAnsi"/>
                <w:sz w:val="22"/>
                <w:szCs w:val="22"/>
              </w:rPr>
              <w:t>24 continuous months of</w:t>
            </w:r>
            <w:r w:rsidR="005E7D53" w:rsidRPr="00FC2CF6">
              <w:rPr>
                <w:rFonts w:ascii="Cambria" w:hAnsi="Cambria" w:cstheme="minorHAnsi"/>
                <w:sz w:val="22"/>
                <w:szCs w:val="22"/>
              </w:rPr>
              <w:t xml:space="preserve"> </w:t>
            </w:r>
            <w:r w:rsidRPr="00FC2CF6">
              <w:rPr>
                <w:rFonts w:ascii="Cambria" w:hAnsi="Cambria" w:cstheme="minorHAnsi"/>
                <w:sz w:val="22"/>
                <w:szCs w:val="22"/>
              </w:rPr>
              <w:t xml:space="preserve">experience in an area </w:t>
            </w:r>
            <w:r w:rsidRPr="00FC2CF6">
              <w:rPr>
                <w:rFonts w:ascii="Cambria" w:hAnsi="Cambria" w:cstheme="minorHAnsi"/>
                <w:i/>
                <w:sz w:val="22"/>
                <w:szCs w:val="22"/>
              </w:rPr>
              <w:t>directly related</w:t>
            </w:r>
            <w:r w:rsidRPr="00FC2CF6">
              <w:rPr>
                <w:rFonts w:ascii="Cambria" w:hAnsi="Cambria" w:cstheme="minorHAnsi"/>
                <w:sz w:val="22"/>
                <w:szCs w:val="22"/>
              </w:rPr>
              <w:t xml:space="preserve"> to </w:t>
            </w:r>
            <w:r w:rsidR="00411169">
              <w:rPr>
                <w:rFonts w:ascii="Cambria" w:hAnsi="Cambria" w:cstheme="minorHAnsi"/>
                <w:sz w:val="22"/>
                <w:szCs w:val="22"/>
              </w:rPr>
              <w:t xml:space="preserve">the </w:t>
            </w:r>
            <w:r w:rsidRPr="00FC2CF6">
              <w:rPr>
                <w:rFonts w:ascii="Cambria" w:hAnsi="Cambria" w:cstheme="minorHAnsi"/>
                <w:sz w:val="22"/>
                <w:szCs w:val="22"/>
              </w:rPr>
              <w:t xml:space="preserve">proposed </w:t>
            </w:r>
            <w:r w:rsidR="00A2789E" w:rsidRPr="00FC2CF6">
              <w:rPr>
                <w:rFonts w:ascii="Cambria" w:hAnsi="Cambria" w:cstheme="minorHAnsi"/>
                <w:sz w:val="22"/>
                <w:szCs w:val="22"/>
              </w:rPr>
              <w:t>activity or</w:t>
            </w:r>
            <w:r w:rsidRPr="00FC2CF6">
              <w:rPr>
                <w:rFonts w:ascii="Cambria" w:hAnsi="Cambria" w:cstheme="minorHAnsi"/>
                <w:sz w:val="22"/>
                <w:szCs w:val="22"/>
              </w:rPr>
              <w:t xml:space="preserve"> be partnered with a non-profit that has such experience. </w:t>
            </w:r>
          </w:p>
        </w:tc>
        <w:tc>
          <w:tcPr>
            <w:tcW w:w="4064" w:type="dxa"/>
            <w:tcBorders>
              <w:top w:val="single" w:sz="6" w:space="0" w:color="auto"/>
              <w:left w:val="single" w:sz="6" w:space="0" w:color="auto"/>
              <w:bottom w:val="single" w:sz="6" w:space="0" w:color="auto"/>
              <w:right w:val="single" w:sz="6" w:space="0" w:color="auto"/>
            </w:tcBorders>
          </w:tcPr>
          <w:p w14:paraId="62AED248" w14:textId="30F9B2F7" w:rsidR="00AE5EBB" w:rsidRPr="00FC2CF6" w:rsidRDefault="00AE5EBB" w:rsidP="000C0235">
            <w:pPr>
              <w:numPr>
                <w:ilvl w:val="12"/>
                <w:numId w:val="0"/>
              </w:numPr>
              <w:spacing w:line="216" w:lineRule="auto"/>
              <w:rPr>
                <w:rFonts w:ascii="Cambria" w:hAnsi="Cambria" w:cstheme="minorHAnsi"/>
                <w:sz w:val="22"/>
                <w:szCs w:val="22"/>
              </w:rPr>
            </w:pPr>
            <w:r w:rsidRPr="00FC2CF6">
              <w:rPr>
                <w:rFonts w:ascii="Cambria" w:hAnsi="Cambria" w:cstheme="minorHAnsi"/>
                <w:sz w:val="22"/>
                <w:szCs w:val="22"/>
              </w:rPr>
              <w:t xml:space="preserve">May include letters of support, funding commitments, </w:t>
            </w:r>
            <w:r w:rsidR="00FC2B5A" w:rsidRPr="00FC2CF6">
              <w:rPr>
                <w:rFonts w:ascii="Cambria" w:hAnsi="Cambria" w:cstheme="minorHAnsi"/>
                <w:sz w:val="22"/>
                <w:szCs w:val="22"/>
              </w:rPr>
              <w:t xml:space="preserve">resumes of principal staff, </w:t>
            </w:r>
            <w:r w:rsidR="00390A8B" w:rsidRPr="00FC2CF6">
              <w:rPr>
                <w:rFonts w:ascii="Cambria" w:hAnsi="Cambria" w:cstheme="minorHAnsi"/>
                <w:sz w:val="22"/>
                <w:szCs w:val="22"/>
              </w:rPr>
              <w:t>descriptions of past activities, and</w:t>
            </w:r>
            <w:r w:rsidR="00411169">
              <w:rPr>
                <w:rFonts w:ascii="Cambria" w:hAnsi="Cambria" w:cstheme="minorHAnsi"/>
                <w:sz w:val="22"/>
                <w:szCs w:val="22"/>
              </w:rPr>
              <w:t>/or</w:t>
            </w:r>
            <w:r w:rsidR="00390A8B" w:rsidRPr="00FC2CF6">
              <w:rPr>
                <w:rFonts w:ascii="Cambria" w:hAnsi="Cambria" w:cstheme="minorHAnsi"/>
                <w:sz w:val="22"/>
                <w:szCs w:val="22"/>
              </w:rPr>
              <w:t xml:space="preserve"> agreements with partnered agency, if applicable. </w:t>
            </w:r>
          </w:p>
        </w:tc>
      </w:tr>
      <w:tr w:rsidR="00AE5EBB" w:rsidRPr="00FC2CF6" w14:paraId="2A4258E2" w14:textId="77777777" w:rsidTr="009566C7">
        <w:tc>
          <w:tcPr>
            <w:tcW w:w="5836" w:type="dxa"/>
            <w:tcBorders>
              <w:top w:val="single" w:sz="6" w:space="0" w:color="auto"/>
              <w:left w:val="single" w:sz="6" w:space="0" w:color="auto"/>
              <w:bottom w:val="single" w:sz="6" w:space="0" w:color="auto"/>
              <w:right w:val="single" w:sz="6" w:space="0" w:color="auto"/>
            </w:tcBorders>
          </w:tcPr>
          <w:p w14:paraId="348F2487" w14:textId="499E3277" w:rsidR="00AE5EBB" w:rsidRPr="00FC2CF6" w:rsidRDefault="00AE5EBB" w:rsidP="000C0235">
            <w:pPr>
              <w:numPr>
                <w:ilvl w:val="0"/>
                <w:numId w:val="1"/>
              </w:numPr>
              <w:spacing w:line="216" w:lineRule="auto"/>
              <w:rPr>
                <w:rFonts w:ascii="Cambria" w:hAnsi="Cambria" w:cstheme="minorHAnsi"/>
                <w:sz w:val="22"/>
                <w:szCs w:val="22"/>
              </w:rPr>
            </w:pPr>
            <w:r w:rsidRPr="00FC2CF6">
              <w:rPr>
                <w:rFonts w:ascii="Cambria" w:hAnsi="Cambria" w:cstheme="minorHAnsi"/>
                <w:sz w:val="22"/>
                <w:szCs w:val="22"/>
              </w:rPr>
              <w:t>Applicant (or sponsoring agency, if applicable) must have an audit</w:t>
            </w:r>
            <w:r w:rsidR="003028C5" w:rsidRPr="00FC2CF6">
              <w:rPr>
                <w:rFonts w:ascii="Cambria" w:hAnsi="Cambria" w:cstheme="minorHAnsi"/>
                <w:sz w:val="22"/>
                <w:szCs w:val="22"/>
              </w:rPr>
              <w:t>/audit</w:t>
            </w:r>
            <w:r w:rsidRPr="00FC2CF6">
              <w:rPr>
                <w:rFonts w:ascii="Cambria" w:hAnsi="Cambria" w:cstheme="minorHAnsi"/>
                <w:sz w:val="22"/>
                <w:szCs w:val="22"/>
              </w:rPr>
              <w:t xml:space="preserve">ed financial statement which covers at least </w:t>
            </w:r>
            <w:r w:rsidRPr="009A1725">
              <w:rPr>
                <w:rFonts w:ascii="Cambria" w:hAnsi="Cambria" w:cstheme="minorHAnsi"/>
                <w:sz w:val="22"/>
                <w:szCs w:val="22"/>
              </w:rPr>
              <w:t>2 years of</w:t>
            </w:r>
            <w:r w:rsidRPr="00FC2CF6">
              <w:rPr>
                <w:rFonts w:ascii="Cambria" w:hAnsi="Cambria" w:cstheme="minorHAnsi"/>
                <w:sz w:val="22"/>
                <w:szCs w:val="22"/>
              </w:rPr>
              <w:t xml:space="preserve"> operation, prepared by a qualified accountant or service. If </w:t>
            </w:r>
            <w:r w:rsidR="00311A3C" w:rsidRPr="00FC2CF6">
              <w:rPr>
                <w:rFonts w:ascii="Cambria" w:hAnsi="Cambria" w:cstheme="minorHAnsi"/>
                <w:sz w:val="22"/>
                <w:szCs w:val="22"/>
              </w:rPr>
              <w:t>an agency</w:t>
            </w:r>
            <w:r w:rsidRPr="00FC2CF6">
              <w:rPr>
                <w:rFonts w:ascii="Cambria" w:hAnsi="Cambria" w:cstheme="minorHAnsi"/>
                <w:sz w:val="22"/>
                <w:szCs w:val="22"/>
              </w:rPr>
              <w:t xml:space="preserve"> has annual income that exceeds $100,000, applicant must have conducted an annual independent audit, which must be submitted with application. Audit must be no older than 12 months prior to application. </w:t>
            </w:r>
            <w:r w:rsidRPr="00FC2CF6">
              <w:rPr>
                <w:rFonts w:ascii="Cambria" w:hAnsi="Cambria" w:cstheme="minorHAnsi"/>
                <w:i/>
                <w:sz w:val="22"/>
                <w:szCs w:val="22"/>
              </w:rPr>
              <w:t>Audit/financial statement must include Management Notes provided by independent auditor.</w:t>
            </w:r>
          </w:p>
        </w:tc>
        <w:tc>
          <w:tcPr>
            <w:tcW w:w="4064" w:type="dxa"/>
            <w:tcBorders>
              <w:top w:val="single" w:sz="6" w:space="0" w:color="auto"/>
              <w:left w:val="single" w:sz="6" w:space="0" w:color="auto"/>
              <w:bottom w:val="single" w:sz="6" w:space="0" w:color="auto"/>
              <w:right w:val="single" w:sz="6" w:space="0" w:color="auto"/>
            </w:tcBorders>
          </w:tcPr>
          <w:p w14:paraId="727915B3" w14:textId="77777777" w:rsidR="00AE5EBB" w:rsidRPr="00FC2CF6" w:rsidRDefault="00AE5EBB" w:rsidP="000C0235">
            <w:pPr>
              <w:numPr>
                <w:ilvl w:val="12"/>
                <w:numId w:val="0"/>
              </w:numPr>
              <w:spacing w:line="216" w:lineRule="auto"/>
              <w:rPr>
                <w:rFonts w:ascii="Cambria" w:hAnsi="Cambria" w:cstheme="minorHAnsi"/>
                <w:sz w:val="22"/>
                <w:szCs w:val="22"/>
              </w:rPr>
            </w:pPr>
            <w:r w:rsidRPr="00FC2CF6">
              <w:rPr>
                <w:rFonts w:ascii="Cambria" w:hAnsi="Cambria" w:cstheme="minorHAnsi"/>
                <w:sz w:val="22"/>
                <w:szCs w:val="22"/>
              </w:rPr>
              <w:t>Audit reports or audited financial statements for 2 years that meet described criteria.</w:t>
            </w:r>
          </w:p>
        </w:tc>
      </w:tr>
      <w:tr w:rsidR="00AE5EBB" w:rsidRPr="00FC2CF6" w14:paraId="4DA71286" w14:textId="77777777" w:rsidTr="009566C7">
        <w:tc>
          <w:tcPr>
            <w:tcW w:w="5836" w:type="dxa"/>
            <w:tcBorders>
              <w:top w:val="single" w:sz="6" w:space="0" w:color="auto"/>
              <w:left w:val="single" w:sz="6" w:space="0" w:color="auto"/>
              <w:bottom w:val="single" w:sz="6" w:space="0" w:color="auto"/>
              <w:right w:val="single" w:sz="6" w:space="0" w:color="auto"/>
            </w:tcBorders>
          </w:tcPr>
          <w:p w14:paraId="4E589C75" w14:textId="77777777" w:rsidR="00AE5EBB" w:rsidRPr="00FC2CF6" w:rsidRDefault="00AE5EBB" w:rsidP="000C0235">
            <w:pPr>
              <w:numPr>
                <w:ilvl w:val="0"/>
                <w:numId w:val="1"/>
              </w:numPr>
              <w:spacing w:line="216" w:lineRule="auto"/>
              <w:rPr>
                <w:rFonts w:ascii="Cambria" w:hAnsi="Cambria" w:cstheme="minorHAnsi"/>
                <w:sz w:val="22"/>
                <w:szCs w:val="22"/>
              </w:rPr>
            </w:pPr>
            <w:r w:rsidRPr="00FC2CF6">
              <w:rPr>
                <w:rFonts w:ascii="Cambria" w:hAnsi="Cambria" w:cstheme="minorHAnsi"/>
                <w:sz w:val="22"/>
                <w:szCs w:val="22"/>
              </w:rPr>
              <w:t>Applicant must have written financial management procedures that include policies/procedures for (a) managing and tracking cash receipts/disbursements, (b) budgeting, (c) purchasing or procurement, and (d) program income.</w:t>
            </w:r>
          </w:p>
        </w:tc>
        <w:tc>
          <w:tcPr>
            <w:tcW w:w="4064" w:type="dxa"/>
            <w:tcBorders>
              <w:top w:val="single" w:sz="6" w:space="0" w:color="auto"/>
              <w:left w:val="single" w:sz="6" w:space="0" w:color="auto"/>
              <w:bottom w:val="single" w:sz="6" w:space="0" w:color="auto"/>
              <w:right w:val="single" w:sz="6" w:space="0" w:color="auto"/>
            </w:tcBorders>
          </w:tcPr>
          <w:p w14:paraId="387723D9" w14:textId="77777777" w:rsidR="00AE5EBB" w:rsidRPr="00FC2CF6" w:rsidRDefault="00AE5EBB" w:rsidP="000C0235">
            <w:pPr>
              <w:spacing w:line="216" w:lineRule="auto"/>
              <w:rPr>
                <w:rFonts w:ascii="Cambria" w:hAnsi="Cambria" w:cstheme="minorHAnsi"/>
                <w:sz w:val="22"/>
                <w:szCs w:val="22"/>
              </w:rPr>
            </w:pPr>
            <w:r w:rsidRPr="00FC2CF6">
              <w:rPr>
                <w:rFonts w:ascii="Cambria" w:hAnsi="Cambria" w:cstheme="minorHAnsi"/>
                <w:sz w:val="22"/>
                <w:szCs w:val="22"/>
              </w:rPr>
              <w:t xml:space="preserve">Copy of written financial management procedures covering </w:t>
            </w:r>
            <w:r w:rsidRPr="00FC2CF6">
              <w:rPr>
                <w:rFonts w:ascii="Cambria" w:hAnsi="Cambria" w:cstheme="minorHAnsi"/>
                <w:i/>
                <w:sz w:val="22"/>
                <w:szCs w:val="22"/>
              </w:rPr>
              <w:t>all</w:t>
            </w:r>
            <w:r w:rsidRPr="00FC2CF6">
              <w:rPr>
                <w:rFonts w:ascii="Cambria" w:hAnsi="Cambria" w:cstheme="minorHAnsi"/>
                <w:sz w:val="22"/>
                <w:szCs w:val="22"/>
              </w:rPr>
              <w:t xml:space="preserve"> required areas.</w:t>
            </w:r>
          </w:p>
        </w:tc>
      </w:tr>
    </w:tbl>
    <w:p w14:paraId="1D7E7E97" w14:textId="77777777" w:rsidR="00AE5EBB" w:rsidRPr="00FC2CF6" w:rsidRDefault="00AE5EBB" w:rsidP="005E7D53">
      <w:pPr>
        <w:ind w:right="-90"/>
        <w:rPr>
          <w:rFonts w:ascii="Cambria" w:hAnsi="Cambria" w:cstheme="minorHAnsi"/>
          <w:b/>
          <w:smallCaps/>
          <w:sz w:val="28"/>
          <w:szCs w:val="28"/>
        </w:rPr>
      </w:pPr>
      <w:r w:rsidRPr="00FC2CF6">
        <w:rPr>
          <w:rFonts w:ascii="Cambria" w:hAnsi="Cambria" w:cstheme="minorHAnsi"/>
          <w:b/>
          <w:smallCaps/>
          <w:sz w:val="28"/>
          <w:szCs w:val="28"/>
        </w:rPr>
        <w:t xml:space="preserve">Do </w:t>
      </w:r>
      <w:r w:rsidRPr="00FC2CF6">
        <w:rPr>
          <w:rFonts w:ascii="Cambria" w:hAnsi="Cambria" w:cstheme="minorHAnsi"/>
          <w:b/>
          <w:smallCaps/>
          <w:sz w:val="28"/>
          <w:szCs w:val="28"/>
          <w:u w:val="single"/>
        </w:rPr>
        <w:t xml:space="preserve">Not </w:t>
      </w:r>
      <w:r w:rsidRPr="00FC2CF6">
        <w:rPr>
          <w:rFonts w:ascii="Cambria" w:hAnsi="Cambria" w:cstheme="minorHAnsi"/>
          <w:b/>
          <w:smallCaps/>
          <w:sz w:val="28"/>
          <w:szCs w:val="28"/>
        </w:rPr>
        <w:t xml:space="preserve">Submit An Application If You Cannot Meet </w:t>
      </w:r>
      <w:r w:rsidRPr="00FC2CF6">
        <w:rPr>
          <w:rFonts w:ascii="Cambria" w:hAnsi="Cambria" w:cstheme="minorHAnsi"/>
          <w:b/>
          <w:smallCaps/>
          <w:sz w:val="28"/>
          <w:szCs w:val="28"/>
          <w:u w:val="single"/>
        </w:rPr>
        <w:t>ALL</w:t>
      </w:r>
      <w:r w:rsidRPr="00FC2CF6">
        <w:rPr>
          <w:rFonts w:ascii="Cambria" w:hAnsi="Cambria" w:cstheme="minorHAnsi"/>
          <w:b/>
          <w:smallCaps/>
          <w:sz w:val="28"/>
          <w:szCs w:val="28"/>
        </w:rPr>
        <w:t xml:space="preserve"> Of The Above Criteria. </w:t>
      </w:r>
    </w:p>
    <w:p w14:paraId="18CB2D84" w14:textId="77777777" w:rsidR="00AE5EBB" w:rsidRPr="00FC2CF6" w:rsidRDefault="00AE5EBB" w:rsidP="005E7D53">
      <w:pPr>
        <w:ind w:right="-90"/>
        <w:rPr>
          <w:rFonts w:ascii="Cambria" w:hAnsi="Cambria" w:cstheme="minorHAnsi"/>
          <w:b/>
          <w:smallCaps/>
          <w:sz w:val="8"/>
          <w:szCs w:val="22"/>
        </w:rPr>
      </w:pPr>
    </w:p>
    <w:p w14:paraId="3044AAB3" w14:textId="77777777" w:rsidR="00FC2CF6" w:rsidRDefault="00FC2CF6" w:rsidP="005E7D53">
      <w:pPr>
        <w:ind w:right="-90"/>
        <w:rPr>
          <w:rFonts w:ascii="Cambria" w:hAnsi="Cambria" w:cstheme="minorHAnsi"/>
          <w:b/>
          <w:sz w:val="22"/>
          <w:szCs w:val="22"/>
        </w:rPr>
      </w:pPr>
    </w:p>
    <w:p w14:paraId="459DDF71" w14:textId="77777777" w:rsidR="00AE5EBB" w:rsidRPr="00FC2CF6" w:rsidRDefault="00AE5EBB" w:rsidP="005E7D53">
      <w:pPr>
        <w:ind w:right="-90"/>
        <w:rPr>
          <w:rFonts w:ascii="Cambria" w:hAnsi="Cambria" w:cstheme="minorHAnsi"/>
          <w:b/>
          <w:sz w:val="22"/>
          <w:szCs w:val="22"/>
        </w:rPr>
      </w:pPr>
      <w:r w:rsidRPr="00FC2CF6">
        <w:rPr>
          <w:rFonts w:ascii="Cambria" w:hAnsi="Cambria" w:cstheme="minorHAnsi"/>
          <w:b/>
          <w:sz w:val="22"/>
          <w:szCs w:val="22"/>
        </w:rPr>
        <w:t>II. Pre-Qualification Criteria for Applicants Currently Receiving Funding</w:t>
      </w:r>
    </w:p>
    <w:p w14:paraId="5491DE9F" w14:textId="77777777" w:rsidR="00AE5EBB" w:rsidRPr="00FC2CF6" w:rsidRDefault="00AE5EBB" w:rsidP="005E7D53">
      <w:pPr>
        <w:ind w:right="-90"/>
        <w:rPr>
          <w:rFonts w:ascii="Cambria" w:hAnsi="Cambria" w:cstheme="minorHAnsi"/>
          <w:sz w:val="8"/>
          <w:szCs w:val="22"/>
        </w:rPr>
      </w:pPr>
    </w:p>
    <w:p w14:paraId="7B165B2A" w14:textId="565CCC36" w:rsidR="00AE5EBB" w:rsidRPr="00FC2CF6" w:rsidRDefault="00AE5EBB" w:rsidP="005E7D53">
      <w:pPr>
        <w:pStyle w:val="BodyText"/>
        <w:spacing w:line="240" w:lineRule="auto"/>
        <w:ind w:right="-90"/>
        <w:jc w:val="left"/>
        <w:rPr>
          <w:rFonts w:ascii="Cambria" w:hAnsi="Cambria" w:cstheme="minorHAnsi"/>
          <w:sz w:val="4"/>
          <w:szCs w:val="22"/>
        </w:rPr>
      </w:pPr>
      <w:r w:rsidRPr="00FC2CF6">
        <w:rPr>
          <w:rFonts w:ascii="Cambria" w:hAnsi="Cambria" w:cstheme="minorHAnsi"/>
          <w:sz w:val="22"/>
          <w:szCs w:val="22"/>
        </w:rPr>
        <w:t xml:space="preserve">Applicants whose project(s) were approved for funding under the HOPWA program in the </w:t>
      </w:r>
      <w:r w:rsidR="006205B4" w:rsidRPr="00FC2CF6">
        <w:rPr>
          <w:rFonts w:ascii="Cambria" w:hAnsi="Cambria" w:cstheme="minorHAnsi"/>
          <w:sz w:val="22"/>
          <w:szCs w:val="22"/>
        </w:rPr>
        <w:t>20</w:t>
      </w:r>
      <w:r w:rsidR="00F01004">
        <w:rPr>
          <w:rFonts w:ascii="Cambria" w:hAnsi="Cambria" w:cstheme="minorHAnsi"/>
          <w:sz w:val="22"/>
          <w:szCs w:val="22"/>
        </w:rPr>
        <w:t>2</w:t>
      </w:r>
      <w:r w:rsidR="00575CFA">
        <w:rPr>
          <w:rFonts w:ascii="Cambria" w:hAnsi="Cambria" w:cstheme="minorHAnsi"/>
          <w:sz w:val="22"/>
          <w:szCs w:val="22"/>
        </w:rPr>
        <w:t>4</w:t>
      </w:r>
      <w:r w:rsidR="00461F96">
        <w:rPr>
          <w:rFonts w:ascii="Cambria" w:hAnsi="Cambria" w:cstheme="minorHAnsi"/>
          <w:sz w:val="22"/>
          <w:szCs w:val="22"/>
        </w:rPr>
        <w:t xml:space="preserve"> </w:t>
      </w:r>
      <w:r w:rsidRPr="00FC2CF6">
        <w:rPr>
          <w:rFonts w:ascii="Cambria" w:hAnsi="Cambria" w:cstheme="minorHAnsi"/>
          <w:sz w:val="22"/>
          <w:szCs w:val="22"/>
        </w:rPr>
        <w:t>contract year must meet the following additional pre-qualification criteria at the time of application in order to qualify for funding consideration of a proposed new project and/or continuation project:</w:t>
      </w:r>
      <w:r w:rsidRPr="00FC2CF6">
        <w:rPr>
          <w:rFonts w:ascii="Cambria" w:hAnsi="Cambria" w:cstheme="minorHAnsi"/>
          <w:sz w:val="22"/>
          <w:szCs w:val="22"/>
        </w:rPr>
        <w:br/>
      </w:r>
    </w:p>
    <w:p w14:paraId="23B45F8F" w14:textId="77777777" w:rsidR="00AE5EBB" w:rsidRPr="00FC2CF6" w:rsidRDefault="00AE5EBB" w:rsidP="005E7D53">
      <w:pPr>
        <w:numPr>
          <w:ilvl w:val="0"/>
          <w:numId w:val="2"/>
        </w:numPr>
        <w:ind w:right="-90"/>
        <w:rPr>
          <w:rFonts w:ascii="Cambria" w:hAnsi="Cambria" w:cstheme="minorHAnsi"/>
          <w:sz w:val="22"/>
          <w:szCs w:val="22"/>
        </w:rPr>
      </w:pPr>
      <w:r w:rsidRPr="00FC2CF6">
        <w:rPr>
          <w:rFonts w:ascii="Cambria" w:hAnsi="Cambria" w:cstheme="minorHAnsi"/>
          <w:sz w:val="22"/>
          <w:szCs w:val="22"/>
        </w:rPr>
        <w:t>Agency must be in compliance with all terms of its previous year’s contract agreement.</w:t>
      </w:r>
    </w:p>
    <w:p w14:paraId="59C2A9D2" w14:textId="0E51DBAA" w:rsidR="00AE5EBB" w:rsidRPr="00FC2CF6" w:rsidRDefault="003E23DF" w:rsidP="005E7D53">
      <w:pPr>
        <w:numPr>
          <w:ilvl w:val="0"/>
          <w:numId w:val="2"/>
        </w:numPr>
        <w:ind w:right="-90"/>
        <w:rPr>
          <w:rFonts w:ascii="Cambria" w:hAnsi="Cambria" w:cstheme="minorHAnsi"/>
          <w:b/>
          <w:sz w:val="22"/>
          <w:szCs w:val="22"/>
        </w:rPr>
      </w:pPr>
      <w:r>
        <w:rPr>
          <w:rFonts w:ascii="Cambria" w:hAnsi="Cambria" w:cstheme="minorHAnsi"/>
          <w:sz w:val="22"/>
          <w:szCs w:val="22"/>
        </w:rPr>
        <w:t>If the a</w:t>
      </w:r>
      <w:r w:rsidR="00AE5EBB" w:rsidRPr="00FC2CF6">
        <w:rPr>
          <w:rFonts w:ascii="Cambria" w:hAnsi="Cambria" w:cstheme="minorHAnsi"/>
          <w:sz w:val="22"/>
          <w:szCs w:val="22"/>
        </w:rPr>
        <w:t xml:space="preserve">gency </w:t>
      </w:r>
      <w:r>
        <w:rPr>
          <w:rFonts w:ascii="Cambria" w:hAnsi="Cambria" w:cstheme="minorHAnsi"/>
          <w:sz w:val="22"/>
          <w:szCs w:val="22"/>
        </w:rPr>
        <w:t xml:space="preserve">has </w:t>
      </w:r>
      <w:r w:rsidR="00AE5EBB" w:rsidRPr="00FC2CF6">
        <w:rPr>
          <w:rFonts w:ascii="Cambria" w:hAnsi="Cambria" w:cstheme="minorHAnsi"/>
          <w:sz w:val="22"/>
          <w:szCs w:val="22"/>
        </w:rPr>
        <w:t xml:space="preserve">any outstanding </w:t>
      </w:r>
      <w:r w:rsidR="0098740C" w:rsidRPr="00FC2CF6">
        <w:rPr>
          <w:rFonts w:ascii="Cambria" w:hAnsi="Cambria" w:cstheme="minorHAnsi"/>
          <w:sz w:val="22"/>
          <w:szCs w:val="22"/>
        </w:rPr>
        <w:t xml:space="preserve">unresolved </w:t>
      </w:r>
      <w:r w:rsidR="00AE5EBB" w:rsidRPr="00FC2CF6">
        <w:rPr>
          <w:rFonts w:ascii="Cambria" w:hAnsi="Cambria" w:cstheme="minorHAnsi"/>
          <w:sz w:val="22"/>
          <w:szCs w:val="22"/>
        </w:rPr>
        <w:t>HUD or City monitoring findings</w:t>
      </w:r>
      <w:r>
        <w:rPr>
          <w:rFonts w:ascii="Cambria" w:hAnsi="Cambria" w:cstheme="minorHAnsi"/>
          <w:sz w:val="22"/>
          <w:szCs w:val="22"/>
        </w:rPr>
        <w:t>, indicate the plan for resolution, timeline, and any matters currently under review.</w:t>
      </w:r>
    </w:p>
    <w:p w14:paraId="1BF9B1F6" w14:textId="77777777" w:rsidR="00F64236" w:rsidRPr="00FC2CF6" w:rsidRDefault="00F64236" w:rsidP="005E7D53">
      <w:pPr>
        <w:ind w:left="720" w:right="-90"/>
        <w:rPr>
          <w:rFonts w:ascii="Cambria" w:hAnsi="Cambria" w:cstheme="minorHAnsi"/>
          <w:b/>
          <w:sz w:val="22"/>
          <w:szCs w:val="22"/>
        </w:rPr>
      </w:pPr>
    </w:p>
    <w:p w14:paraId="552CE795" w14:textId="77777777" w:rsidR="00AE5EBB" w:rsidRPr="00FC2CF6" w:rsidRDefault="00AE5EBB" w:rsidP="005E7D53">
      <w:pPr>
        <w:ind w:right="-90"/>
        <w:rPr>
          <w:rFonts w:ascii="Cambria" w:hAnsi="Cambria" w:cstheme="minorHAnsi"/>
          <w:b/>
          <w:sz w:val="12"/>
          <w:szCs w:val="16"/>
        </w:rPr>
      </w:pPr>
    </w:p>
    <w:p w14:paraId="36BD2854" w14:textId="77777777" w:rsidR="00AE5EBB" w:rsidRPr="00FC2CF6" w:rsidRDefault="00B74208" w:rsidP="00D41142">
      <w:pPr>
        <w:pStyle w:val="Heading2"/>
        <w:keepLines/>
        <w:ind w:right="-86"/>
        <w:jc w:val="left"/>
        <w:rPr>
          <w:rFonts w:ascii="Cambria" w:hAnsi="Cambria" w:cstheme="minorHAnsi"/>
          <w:b w:val="0"/>
          <w:sz w:val="22"/>
          <w:szCs w:val="22"/>
        </w:rPr>
      </w:pPr>
      <w:r w:rsidRPr="00FC2CF6">
        <w:rPr>
          <w:rFonts w:ascii="Cambria" w:hAnsi="Cambria" w:cstheme="minorHAnsi"/>
          <w:sz w:val="22"/>
          <w:szCs w:val="22"/>
        </w:rPr>
        <w:lastRenderedPageBreak/>
        <w:t>III.</w:t>
      </w:r>
      <w:r w:rsidR="00AE5EBB" w:rsidRPr="00FC2CF6">
        <w:rPr>
          <w:rFonts w:ascii="Cambria" w:hAnsi="Cambria" w:cstheme="minorHAnsi"/>
          <w:sz w:val="22"/>
          <w:szCs w:val="22"/>
        </w:rPr>
        <w:t xml:space="preserve"> Population Eligibility Criteria</w:t>
      </w:r>
    </w:p>
    <w:p w14:paraId="11C0F942" w14:textId="77777777" w:rsidR="00AE5EBB" w:rsidRPr="00FC2CF6" w:rsidRDefault="00AE5EBB" w:rsidP="00D41142">
      <w:pPr>
        <w:keepNext/>
        <w:keepLines/>
        <w:ind w:right="-86"/>
        <w:rPr>
          <w:rFonts w:ascii="Cambria" w:hAnsi="Cambria" w:cstheme="minorHAnsi"/>
          <w:sz w:val="8"/>
          <w:szCs w:val="22"/>
        </w:rPr>
      </w:pPr>
    </w:p>
    <w:p w14:paraId="33270B2E" w14:textId="18796BA2" w:rsidR="00AE5EBB" w:rsidRPr="00FC2CF6" w:rsidRDefault="00AE5EBB" w:rsidP="00D41142">
      <w:pPr>
        <w:pStyle w:val="BodyText3"/>
        <w:keepNext/>
        <w:keepLines/>
        <w:ind w:right="-86"/>
        <w:jc w:val="left"/>
        <w:rPr>
          <w:rFonts w:ascii="Cambria" w:hAnsi="Cambria" w:cstheme="minorHAnsi"/>
          <w:b w:val="0"/>
          <w:sz w:val="22"/>
          <w:szCs w:val="22"/>
        </w:rPr>
      </w:pPr>
      <w:r w:rsidRPr="00FC2CF6">
        <w:rPr>
          <w:rFonts w:ascii="Cambria" w:hAnsi="Cambria" w:cstheme="minorHAnsi"/>
          <w:b w:val="0"/>
          <w:sz w:val="22"/>
          <w:szCs w:val="22"/>
        </w:rPr>
        <w:t xml:space="preserve">Organizations must serve low-income HIV+ residents in one or more of the </w:t>
      </w:r>
      <w:r w:rsidR="00FC2CF6">
        <w:rPr>
          <w:rFonts w:ascii="Cambria" w:hAnsi="Cambria" w:cstheme="minorHAnsi"/>
          <w:b w:val="0"/>
          <w:sz w:val="22"/>
          <w:szCs w:val="22"/>
        </w:rPr>
        <w:t>seven</w:t>
      </w:r>
      <w:r w:rsidR="001423C4" w:rsidRPr="00FC2CF6">
        <w:rPr>
          <w:rFonts w:ascii="Cambria" w:hAnsi="Cambria" w:cstheme="minorHAnsi"/>
          <w:b w:val="0"/>
          <w:sz w:val="22"/>
          <w:szCs w:val="22"/>
        </w:rPr>
        <w:t xml:space="preserve"> (</w:t>
      </w:r>
      <w:r w:rsidR="00FC2CF6">
        <w:rPr>
          <w:rFonts w:ascii="Cambria" w:hAnsi="Cambria" w:cstheme="minorHAnsi"/>
          <w:b w:val="0"/>
          <w:sz w:val="22"/>
          <w:szCs w:val="22"/>
        </w:rPr>
        <w:t>7</w:t>
      </w:r>
      <w:r w:rsidR="001423C4" w:rsidRPr="00FC2CF6">
        <w:rPr>
          <w:rFonts w:ascii="Cambria" w:hAnsi="Cambria" w:cstheme="minorHAnsi"/>
          <w:b w:val="0"/>
          <w:sz w:val="22"/>
          <w:szCs w:val="22"/>
        </w:rPr>
        <w:t xml:space="preserve">) </w:t>
      </w:r>
      <w:r w:rsidR="00E37DE8" w:rsidRPr="00FC2CF6">
        <w:rPr>
          <w:rFonts w:ascii="Cambria" w:hAnsi="Cambria" w:cstheme="minorHAnsi"/>
          <w:b w:val="0"/>
          <w:sz w:val="22"/>
          <w:szCs w:val="22"/>
        </w:rPr>
        <w:t>parishes</w:t>
      </w:r>
      <w:r w:rsidR="001423C4" w:rsidRPr="00FC2CF6">
        <w:rPr>
          <w:rFonts w:ascii="Cambria" w:hAnsi="Cambria" w:cstheme="minorHAnsi"/>
          <w:b w:val="0"/>
          <w:sz w:val="22"/>
          <w:szCs w:val="22"/>
        </w:rPr>
        <w:t xml:space="preserve"> </w:t>
      </w:r>
      <w:r w:rsidR="00742FDE" w:rsidRPr="00FC2CF6">
        <w:rPr>
          <w:rFonts w:ascii="Cambria" w:hAnsi="Cambria" w:cstheme="minorHAnsi"/>
          <w:b w:val="0"/>
          <w:sz w:val="22"/>
          <w:szCs w:val="22"/>
        </w:rPr>
        <w:softHyphen/>
      </w:r>
      <w:r w:rsidR="00742FDE" w:rsidRPr="00FC2CF6">
        <w:rPr>
          <w:rFonts w:ascii="Cambria" w:hAnsi="Cambria" w:cstheme="minorHAnsi"/>
          <w:b w:val="0"/>
          <w:sz w:val="22"/>
          <w:szCs w:val="22"/>
        </w:rPr>
        <w:noBreakHyphen/>
      </w:r>
      <w:r w:rsidR="00511A83">
        <w:rPr>
          <w:rFonts w:ascii="Cambria" w:hAnsi="Cambria" w:cstheme="minorHAnsi"/>
          <w:b w:val="0"/>
          <w:sz w:val="22"/>
          <w:szCs w:val="22"/>
        </w:rPr>
        <w:t xml:space="preserve"> Eligible Metropolitan Statistical A</w:t>
      </w:r>
      <w:r w:rsidRPr="00FC2CF6">
        <w:rPr>
          <w:rFonts w:ascii="Cambria" w:hAnsi="Cambria" w:cstheme="minorHAnsi"/>
          <w:b w:val="0"/>
          <w:sz w:val="22"/>
          <w:szCs w:val="22"/>
        </w:rPr>
        <w:t>r</w:t>
      </w:r>
      <w:r w:rsidR="005E7D53" w:rsidRPr="00FC2CF6">
        <w:rPr>
          <w:rFonts w:ascii="Cambria" w:hAnsi="Cambria" w:cstheme="minorHAnsi"/>
          <w:b w:val="0"/>
          <w:sz w:val="22"/>
          <w:szCs w:val="22"/>
        </w:rPr>
        <w:t>ea (EMSA) listed below</w:t>
      </w:r>
      <w:r w:rsidR="00C67A95">
        <w:rPr>
          <w:rFonts w:ascii="Cambria" w:hAnsi="Cambria" w:cstheme="minorHAnsi"/>
          <w:b w:val="0"/>
          <w:sz w:val="22"/>
          <w:szCs w:val="22"/>
        </w:rPr>
        <w:t>:</w:t>
      </w:r>
      <w:r w:rsidR="005E7D53" w:rsidRPr="00FC2CF6">
        <w:rPr>
          <w:rFonts w:ascii="Cambria" w:hAnsi="Cambria" w:cstheme="minorHAnsi"/>
          <w:b w:val="0"/>
          <w:sz w:val="22"/>
          <w:szCs w:val="22"/>
        </w:rPr>
        <w:t xml:space="preserve"> </w:t>
      </w:r>
    </w:p>
    <w:p w14:paraId="7BE4B202" w14:textId="77777777" w:rsidR="00AE5EBB" w:rsidRPr="00FC2CF6" w:rsidRDefault="00AE5EBB" w:rsidP="00D41142">
      <w:pPr>
        <w:keepNext/>
        <w:keepLines/>
        <w:ind w:left="720" w:right="-86"/>
        <w:rPr>
          <w:rFonts w:ascii="Cambria" w:hAnsi="Cambria" w:cstheme="minorHAnsi"/>
          <w:sz w:val="8"/>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20"/>
        <w:gridCol w:w="1440"/>
        <w:gridCol w:w="1800"/>
        <w:gridCol w:w="540"/>
        <w:gridCol w:w="2430"/>
      </w:tblGrid>
      <w:tr w:rsidR="00FC2CF6" w:rsidRPr="00FC2CF6" w14:paraId="01B53AFD" w14:textId="239721C9" w:rsidTr="009566C7">
        <w:tc>
          <w:tcPr>
            <w:tcW w:w="2790" w:type="dxa"/>
          </w:tcPr>
          <w:p w14:paraId="0F8DEFD0" w14:textId="5A1E32B1" w:rsidR="00FC2CF6" w:rsidRPr="00FC2CF6" w:rsidRDefault="00FC2CF6" w:rsidP="005E7D53">
            <w:pPr>
              <w:ind w:right="180"/>
              <w:rPr>
                <w:rFonts w:ascii="Cambria" w:hAnsi="Cambria" w:cstheme="minorHAnsi"/>
                <w:sz w:val="22"/>
                <w:szCs w:val="22"/>
              </w:rPr>
            </w:pPr>
            <w:r>
              <w:rPr>
                <w:rFonts w:ascii="Cambria" w:hAnsi="Cambria" w:cstheme="minorHAnsi"/>
                <w:sz w:val="22"/>
                <w:szCs w:val="22"/>
              </w:rPr>
              <w:t>Orleans</w:t>
            </w:r>
          </w:p>
        </w:tc>
        <w:tc>
          <w:tcPr>
            <w:tcW w:w="2160" w:type="dxa"/>
            <w:gridSpan w:val="2"/>
          </w:tcPr>
          <w:p w14:paraId="5335C66B" w14:textId="5F7D8B7C" w:rsidR="00FC2CF6" w:rsidRPr="00FC2CF6" w:rsidRDefault="00FC2CF6" w:rsidP="005E7D53">
            <w:pPr>
              <w:ind w:right="180"/>
              <w:rPr>
                <w:rFonts w:ascii="Cambria" w:hAnsi="Cambria" w:cstheme="minorHAnsi"/>
                <w:sz w:val="22"/>
                <w:szCs w:val="22"/>
              </w:rPr>
            </w:pPr>
            <w:r>
              <w:rPr>
                <w:rFonts w:ascii="Cambria" w:hAnsi="Cambria" w:cstheme="minorHAnsi"/>
                <w:sz w:val="22"/>
                <w:szCs w:val="22"/>
              </w:rPr>
              <w:t>Jefferson</w:t>
            </w:r>
          </w:p>
        </w:tc>
        <w:tc>
          <w:tcPr>
            <w:tcW w:w="2340" w:type="dxa"/>
            <w:gridSpan w:val="2"/>
          </w:tcPr>
          <w:p w14:paraId="5109D821" w14:textId="4ADE1713" w:rsidR="00FC2CF6" w:rsidRPr="00FC2CF6" w:rsidRDefault="00EB4DB5" w:rsidP="00FC2CF6">
            <w:pPr>
              <w:ind w:right="180"/>
              <w:rPr>
                <w:rFonts w:ascii="Cambria" w:hAnsi="Cambria" w:cstheme="minorHAnsi"/>
                <w:sz w:val="22"/>
                <w:szCs w:val="22"/>
              </w:rPr>
            </w:pPr>
            <w:r w:rsidRPr="00EB4DB5">
              <w:rPr>
                <w:rFonts w:ascii="Cambria" w:hAnsi="Cambria" w:cstheme="minorHAnsi"/>
                <w:sz w:val="22"/>
                <w:szCs w:val="22"/>
              </w:rPr>
              <w:t>Plaquemines</w:t>
            </w:r>
          </w:p>
        </w:tc>
        <w:tc>
          <w:tcPr>
            <w:tcW w:w="2430" w:type="dxa"/>
          </w:tcPr>
          <w:p w14:paraId="77F7EA64" w14:textId="563D5987" w:rsidR="00FC2CF6" w:rsidRDefault="00FC2CF6" w:rsidP="00EB4DB5">
            <w:pPr>
              <w:ind w:right="180"/>
              <w:rPr>
                <w:rFonts w:ascii="Cambria" w:hAnsi="Cambria" w:cstheme="minorHAnsi"/>
                <w:sz w:val="22"/>
                <w:szCs w:val="22"/>
              </w:rPr>
            </w:pPr>
            <w:r w:rsidRPr="00FC2CF6">
              <w:rPr>
                <w:rFonts w:ascii="Cambria" w:hAnsi="Cambria" w:cstheme="minorHAnsi"/>
                <w:sz w:val="22"/>
                <w:szCs w:val="22"/>
              </w:rPr>
              <w:t xml:space="preserve">St. </w:t>
            </w:r>
            <w:r w:rsidR="00EB4DB5">
              <w:rPr>
                <w:rFonts w:ascii="Cambria" w:hAnsi="Cambria" w:cstheme="minorHAnsi"/>
                <w:sz w:val="22"/>
                <w:szCs w:val="22"/>
              </w:rPr>
              <w:t>Bernard</w:t>
            </w:r>
          </w:p>
        </w:tc>
      </w:tr>
      <w:tr w:rsidR="00FC2CF6" w:rsidRPr="00FC2CF6" w14:paraId="2D6A2D9C" w14:textId="77777777" w:rsidTr="009566C7">
        <w:tc>
          <w:tcPr>
            <w:tcW w:w="3510" w:type="dxa"/>
            <w:gridSpan w:val="2"/>
          </w:tcPr>
          <w:p w14:paraId="6B16B969" w14:textId="224F3003" w:rsidR="00FC2CF6" w:rsidRDefault="00EB4DB5" w:rsidP="005E7D53">
            <w:pPr>
              <w:ind w:right="180"/>
              <w:rPr>
                <w:rFonts w:ascii="Cambria" w:hAnsi="Cambria" w:cstheme="minorHAnsi"/>
                <w:sz w:val="22"/>
                <w:szCs w:val="22"/>
              </w:rPr>
            </w:pPr>
            <w:r>
              <w:rPr>
                <w:rFonts w:ascii="Cambria" w:hAnsi="Cambria" w:cstheme="minorHAnsi"/>
                <w:sz w:val="22"/>
                <w:szCs w:val="22"/>
              </w:rPr>
              <w:t>St. Charles</w:t>
            </w:r>
          </w:p>
        </w:tc>
        <w:tc>
          <w:tcPr>
            <w:tcW w:w="3240" w:type="dxa"/>
            <w:gridSpan w:val="2"/>
          </w:tcPr>
          <w:p w14:paraId="6AF1833B" w14:textId="337B7549" w:rsidR="00FC2CF6" w:rsidRPr="00FC2CF6" w:rsidRDefault="00EB4DB5" w:rsidP="005E7D53">
            <w:pPr>
              <w:ind w:right="180"/>
              <w:rPr>
                <w:rFonts w:ascii="Cambria" w:hAnsi="Cambria" w:cstheme="minorHAnsi"/>
                <w:sz w:val="22"/>
                <w:szCs w:val="22"/>
              </w:rPr>
            </w:pPr>
            <w:r w:rsidRPr="00EB4DB5">
              <w:rPr>
                <w:rFonts w:ascii="Cambria" w:hAnsi="Cambria" w:cstheme="minorHAnsi"/>
                <w:sz w:val="22"/>
                <w:szCs w:val="22"/>
              </w:rPr>
              <w:t>St. John the Baptist</w:t>
            </w:r>
          </w:p>
        </w:tc>
        <w:tc>
          <w:tcPr>
            <w:tcW w:w="2970" w:type="dxa"/>
            <w:gridSpan w:val="2"/>
          </w:tcPr>
          <w:p w14:paraId="4E444DD1" w14:textId="4EB7E207" w:rsidR="00FC2CF6" w:rsidRPr="00FC2CF6" w:rsidRDefault="00FC2CF6" w:rsidP="005E7D53">
            <w:pPr>
              <w:ind w:right="180"/>
              <w:rPr>
                <w:rFonts w:ascii="Cambria" w:hAnsi="Cambria" w:cstheme="minorHAnsi"/>
                <w:sz w:val="22"/>
                <w:szCs w:val="22"/>
              </w:rPr>
            </w:pPr>
            <w:r>
              <w:rPr>
                <w:rFonts w:ascii="Cambria" w:hAnsi="Cambria" w:cstheme="minorHAnsi"/>
                <w:sz w:val="22"/>
                <w:szCs w:val="22"/>
              </w:rPr>
              <w:t>St. Tammany</w:t>
            </w:r>
          </w:p>
        </w:tc>
      </w:tr>
    </w:tbl>
    <w:p w14:paraId="7C008528" w14:textId="77777777" w:rsidR="00056BAA" w:rsidRDefault="00056BAA" w:rsidP="00056BAA">
      <w:pPr>
        <w:ind w:right="-180"/>
        <w:rPr>
          <w:rFonts w:ascii="Cambria" w:hAnsi="Cambria" w:cstheme="minorHAnsi"/>
          <w:sz w:val="16"/>
          <w:szCs w:val="16"/>
        </w:rPr>
      </w:pPr>
    </w:p>
    <w:p w14:paraId="52F1A94C" w14:textId="77777777" w:rsidR="00EB4DB5" w:rsidRDefault="00EB4DB5" w:rsidP="00056BAA">
      <w:pPr>
        <w:ind w:right="-180"/>
        <w:rPr>
          <w:rFonts w:ascii="Cambria" w:hAnsi="Cambria" w:cstheme="minorHAnsi"/>
          <w:sz w:val="16"/>
          <w:szCs w:val="16"/>
        </w:rPr>
      </w:pPr>
    </w:p>
    <w:p w14:paraId="1BF8AA05" w14:textId="77777777" w:rsidR="00EB4DB5" w:rsidRPr="00FC2CF6" w:rsidRDefault="00EB4DB5" w:rsidP="00056BAA">
      <w:pPr>
        <w:ind w:right="-180"/>
        <w:rPr>
          <w:rFonts w:ascii="Cambria" w:hAnsi="Cambria" w:cstheme="minorHAnsi"/>
          <w:sz w:val="16"/>
          <w:szCs w:val="16"/>
        </w:rPr>
      </w:pPr>
    </w:p>
    <w:tbl>
      <w:tblPr>
        <w:tblW w:w="10247" w:type="dxa"/>
        <w:tblInd w:w="-191" w:type="dxa"/>
        <w:tblLayout w:type="fixed"/>
        <w:tblCellMar>
          <w:left w:w="43" w:type="dxa"/>
          <w:right w:w="43" w:type="dxa"/>
        </w:tblCellMar>
        <w:tblLook w:val="0000" w:firstRow="0" w:lastRow="0" w:firstColumn="0" w:lastColumn="0" w:noHBand="0" w:noVBand="0"/>
      </w:tblPr>
      <w:tblGrid>
        <w:gridCol w:w="3384"/>
        <w:gridCol w:w="900"/>
        <w:gridCol w:w="810"/>
        <w:gridCol w:w="810"/>
        <w:gridCol w:w="810"/>
        <w:gridCol w:w="900"/>
        <w:gridCol w:w="810"/>
        <w:gridCol w:w="900"/>
        <w:gridCol w:w="923"/>
      </w:tblGrid>
      <w:tr w:rsidR="00056BAA" w:rsidRPr="00FD58C0" w14:paraId="66B5996C" w14:textId="77777777" w:rsidTr="00742FDE">
        <w:trPr>
          <w:trHeight w:val="405"/>
        </w:trPr>
        <w:tc>
          <w:tcPr>
            <w:tcW w:w="3384" w:type="dxa"/>
            <w:tcBorders>
              <w:top w:val="single" w:sz="6" w:space="0" w:color="auto"/>
              <w:left w:val="single" w:sz="6" w:space="0" w:color="auto"/>
              <w:bottom w:val="single" w:sz="6" w:space="0" w:color="auto"/>
              <w:right w:val="single" w:sz="6" w:space="0" w:color="auto"/>
            </w:tcBorders>
            <w:vAlign w:val="bottom"/>
          </w:tcPr>
          <w:p w14:paraId="3B014565" w14:textId="0FE5A5E3" w:rsidR="00056BAA" w:rsidRPr="00FD58C0" w:rsidRDefault="00056BAA" w:rsidP="00E84E6A">
            <w:pPr>
              <w:rPr>
                <w:rFonts w:ascii="Cambria" w:hAnsi="Cambria" w:cstheme="minorHAnsi"/>
                <w:b/>
                <w:color w:val="000000" w:themeColor="text1"/>
                <w:sz w:val="18"/>
              </w:rPr>
            </w:pPr>
            <w:r w:rsidRPr="00FD58C0">
              <w:rPr>
                <w:rFonts w:ascii="Cambria" w:hAnsi="Cambria" w:cstheme="minorHAnsi"/>
                <w:b/>
                <w:color w:val="000000" w:themeColor="text1"/>
                <w:sz w:val="18"/>
              </w:rPr>
              <w:t>20</w:t>
            </w:r>
            <w:r w:rsidR="00F57EB2" w:rsidRPr="00FD58C0">
              <w:rPr>
                <w:rFonts w:ascii="Cambria" w:hAnsi="Cambria" w:cstheme="minorHAnsi"/>
                <w:b/>
                <w:color w:val="000000" w:themeColor="text1"/>
                <w:sz w:val="18"/>
              </w:rPr>
              <w:t>2</w:t>
            </w:r>
            <w:r w:rsidR="00A10B26" w:rsidRPr="00FD58C0">
              <w:rPr>
                <w:rFonts w:ascii="Cambria" w:hAnsi="Cambria" w:cstheme="minorHAnsi"/>
                <w:b/>
                <w:color w:val="000000" w:themeColor="text1"/>
                <w:sz w:val="18"/>
              </w:rPr>
              <w:t>3</w:t>
            </w:r>
            <w:r w:rsidRPr="00FD58C0">
              <w:rPr>
                <w:rFonts w:ascii="Cambria" w:hAnsi="Cambria" w:cstheme="minorHAnsi"/>
                <w:b/>
                <w:color w:val="000000" w:themeColor="text1"/>
                <w:sz w:val="18"/>
              </w:rPr>
              <w:t xml:space="preserve"> HUD Sec. 8 Annual Income By Family Size</w:t>
            </w:r>
            <w:r w:rsidRPr="00FD58C0">
              <w:rPr>
                <w:rFonts w:ascii="Cambria" w:hAnsi="Cambria" w:cstheme="minorHAnsi"/>
                <w:b/>
                <w:color w:val="000000" w:themeColor="text1"/>
                <w:sz w:val="18"/>
                <w:vertAlign w:val="superscript"/>
              </w:rPr>
              <w:t xml:space="preserve"> </w:t>
            </w:r>
            <w:r w:rsidRPr="00FD58C0">
              <w:rPr>
                <w:rFonts w:ascii="Cambria" w:hAnsi="Cambria" w:cstheme="minorHAnsi"/>
                <w:b/>
                <w:color w:val="000000" w:themeColor="text1"/>
                <w:sz w:val="18"/>
              </w:rPr>
              <w:t xml:space="preserve">for the </w:t>
            </w:r>
            <w:r w:rsidR="00EB4DB5" w:rsidRPr="00FD58C0">
              <w:rPr>
                <w:rFonts w:ascii="Cambria" w:hAnsi="Cambria" w:cstheme="minorHAnsi"/>
                <w:b/>
                <w:color w:val="000000" w:themeColor="text1"/>
                <w:sz w:val="18"/>
              </w:rPr>
              <w:t>New Orleans</w:t>
            </w:r>
            <w:r w:rsidRPr="00FD58C0">
              <w:rPr>
                <w:rFonts w:ascii="Cambria" w:hAnsi="Cambria" w:cstheme="minorHAnsi"/>
                <w:b/>
                <w:color w:val="000000" w:themeColor="text1"/>
                <w:sz w:val="18"/>
              </w:rPr>
              <w:t xml:space="preserve"> MSA</w:t>
            </w:r>
            <w:r w:rsidRPr="00FD58C0">
              <w:rPr>
                <w:rFonts w:ascii="Cambria" w:hAnsi="Cambria" w:cstheme="minorHAnsi"/>
                <w:b/>
                <w:color w:val="000000" w:themeColor="text1"/>
                <w:sz w:val="18"/>
                <w:vertAlign w:val="superscript"/>
              </w:rPr>
              <w:t>*</w:t>
            </w:r>
          </w:p>
        </w:tc>
        <w:tc>
          <w:tcPr>
            <w:tcW w:w="900" w:type="dxa"/>
            <w:tcBorders>
              <w:top w:val="single" w:sz="6" w:space="0" w:color="auto"/>
              <w:left w:val="single" w:sz="6" w:space="0" w:color="auto"/>
              <w:bottom w:val="single" w:sz="6" w:space="0" w:color="auto"/>
              <w:right w:val="single" w:sz="6" w:space="0" w:color="auto"/>
            </w:tcBorders>
            <w:vAlign w:val="bottom"/>
          </w:tcPr>
          <w:p w14:paraId="3AD002E4" w14:textId="77777777" w:rsidR="00056BAA" w:rsidRPr="00FD58C0" w:rsidRDefault="00056BAA" w:rsidP="00742FDE">
            <w:pPr>
              <w:jc w:val="center"/>
              <w:rPr>
                <w:rFonts w:ascii="Cambria" w:hAnsi="Cambria" w:cstheme="minorHAnsi"/>
                <w:b/>
                <w:color w:val="000000" w:themeColor="text1"/>
                <w:sz w:val="18"/>
              </w:rPr>
            </w:pPr>
            <w:r w:rsidRPr="00FD58C0">
              <w:rPr>
                <w:rFonts w:ascii="Cambria" w:hAnsi="Cambria" w:cstheme="minorHAnsi"/>
                <w:b/>
                <w:color w:val="000000" w:themeColor="text1"/>
                <w:sz w:val="18"/>
              </w:rPr>
              <w:t>1</w:t>
            </w:r>
          </w:p>
          <w:p w14:paraId="590BBE71" w14:textId="77777777" w:rsidR="00056BAA" w:rsidRPr="00FD58C0" w:rsidRDefault="00056BAA" w:rsidP="00742FDE">
            <w:pPr>
              <w:jc w:val="center"/>
              <w:rPr>
                <w:rFonts w:ascii="Cambria" w:hAnsi="Cambria" w:cstheme="minorHAnsi"/>
                <w:b/>
                <w:color w:val="000000" w:themeColor="text1"/>
                <w:sz w:val="18"/>
              </w:rPr>
            </w:pPr>
            <w:r w:rsidRPr="00FD58C0">
              <w:rPr>
                <w:rFonts w:ascii="Cambria" w:hAnsi="Cambria" w:cstheme="minorHAnsi"/>
                <w:b/>
                <w:color w:val="000000" w:themeColor="text1"/>
                <w:sz w:val="18"/>
              </w:rPr>
              <w:t>Person</w:t>
            </w:r>
          </w:p>
        </w:tc>
        <w:tc>
          <w:tcPr>
            <w:tcW w:w="810" w:type="dxa"/>
            <w:tcBorders>
              <w:top w:val="single" w:sz="6" w:space="0" w:color="auto"/>
              <w:left w:val="single" w:sz="6" w:space="0" w:color="auto"/>
              <w:bottom w:val="single" w:sz="6" w:space="0" w:color="auto"/>
              <w:right w:val="single" w:sz="6" w:space="0" w:color="auto"/>
            </w:tcBorders>
            <w:vAlign w:val="bottom"/>
          </w:tcPr>
          <w:p w14:paraId="3295D82F" w14:textId="77777777" w:rsidR="00056BAA" w:rsidRPr="00FD58C0" w:rsidRDefault="00056BAA" w:rsidP="00742FDE">
            <w:pPr>
              <w:jc w:val="center"/>
              <w:rPr>
                <w:rFonts w:ascii="Cambria" w:hAnsi="Cambria" w:cstheme="minorHAnsi"/>
                <w:b/>
                <w:color w:val="000000" w:themeColor="text1"/>
                <w:sz w:val="18"/>
              </w:rPr>
            </w:pPr>
            <w:r w:rsidRPr="00FD58C0">
              <w:rPr>
                <w:rFonts w:ascii="Cambria" w:hAnsi="Cambria" w:cstheme="minorHAnsi"/>
                <w:b/>
                <w:color w:val="000000" w:themeColor="text1"/>
                <w:sz w:val="18"/>
              </w:rPr>
              <w:t>2</w:t>
            </w:r>
          </w:p>
          <w:p w14:paraId="39934277" w14:textId="77777777" w:rsidR="00056BAA" w:rsidRPr="00FD58C0" w:rsidRDefault="00056BAA" w:rsidP="00742FDE">
            <w:pPr>
              <w:jc w:val="center"/>
              <w:rPr>
                <w:rFonts w:ascii="Cambria" w:hAnsi="Cambria" w:cstheme="minorHAnsi"/>
                <w:b/>
                <w:color w:val="000000" w:themeColor="text1"/>
                <w:sz w:val="18"/>
              </w:rPr>
            </w:pPr>
            <w:r w:rsidRPr="00FD58C0">
              <w:rPr>
                <w:rFonts w:ascii="Cambria" w:hAnsi="Cambria" w:cstheme="minorHAnsi"/>
                <w:b/>
                <w:color w:val="000000" w:themeColor="text1"/>
                <w:sz w:val="18"/>
              </w:rPr>
              <w:t>Persons</w:t>
            </w:r>
          </w:p>
        </w:tc>
        <w:tc>
          <w:tcPr>
            <w:tcW w:w="810" w:type="dxa"/>
            <w:tcBorders>
              <w:top w:val="single" w:sz="6" w:space="0" w:color="auto"/>
              <w:left w:val="single" w:sz="6" w:space="0" w:color="auto"/>
              <w:bottom w:val="single" w:sz="6" w:space="0" w:color="auto"/>
              <w:right w:val="single" w:sz="6" w:space="0" w:color="auto"/>
            </w:tcBorders>
            <w:vAlign w:val="bottom"/>
          </w:tcPr>
          <w:p w14:paraId="61699C54" w14:textId="77777777" w:rsidR="00056BAA" w:rsidRPr="00FD58C0" w:rsidRDefault="00056BAA" w:rsidP="00742FDE">
            <w:pPr>
              <w:jc w:val="center"/>
              <w:rPr>
                <w:rFonts w:ascii="Cambria" w:hAnsi="Cambria" w:cstheme="minorHAnsi"/>
                <w:b/>
                <w:color w:val="000000" w:themeColor="text1"/>
                <w:sz w:val="18"/>
              </w:rPr>
            </w:pPr>
            <w:r w:rsidRPr="00FD58C0">
              <w:rPr>
                <w:rFonts w:ascii="Cambria" w:hAnsi="Cambria" w:cstheme="minorHAnsi"/>
                <w:b/>
                <w:color w:val="000000" w:themeColor="text1"/>
                <w:sz w:val="18"/>
              </w:rPr>
              <w:t>3</w:t>
            </w:r>
          </w:p>
          <w:p w14:paraId="2B9F3F33" w14:textId="77777777" w:rsidR="00056BAA" w:rsidRPr="00FD58C0" w:rsidRDefault="00056BAA" w:rsidP="00742FDE">
            <w:pPr>
              <w:jc w:val="center"/>
              <w:rPr>
                <w:rFonts w:ascii="Cambria" w:hAnsi="Cambria" w:cstheme="minorHAnsi"/>
                <w:b/>
                <w:color w:val="000000" w:themeColor="text1"/>
                <w:sz w:val="18"/>
              </w:rPr>
            </w:pPr>
            <w:r w:rsidRPr="00FD58C0">
              <w:rPr>
                <w:rFonts w:ascii="Cambria" w:hAnsi="Cambria" w:cstheme="minorHAnsi"/>
                <w:b/>
                <w:color w:val="000000" w:themeColor="text1"/>
                <w:sz w:val="18"/>
              </w:rPr>
              <w:t>Persons</w:t>
            </w:r>
          </w:p>
        </w:tc>
        <w:tc>
          <w:tcPr>
            <w:tcW w:w="810" w:type="dxa"/>
            <w:tcBorders>
              <w:top w:val="single" w:sz="6" w:space="0" w:color="auto"/>
              <w:left w:val="single" w:sz="6" w:space="0" w:color="auto"/>
              <w:bottom w:val="single" w:sz="6" w:space="0" w:color="auto"/>
              <w:right w:val="single" w:sz="6" w:space="0" w:color="auto"/>
            </w:tcBorders>
            <w:vAlign w:val="bottom"/>
          </w:tcPr>
          <w:p w14:paraId="17484499" w14:textId="77777777" w:rsidR="00056BAA" w:rsidRPr="00FD58C0" w:rsidRDefault="00056BAA" w:rsidP="00742FDE">
            <w:pPr>
              <w:jc w:val="center"/>
              <w:rPr>
                <w:rFonts w:ascii="Cambria" w:hAnsi="Cambria" w:cstheme="minorHAnsi"/>
                <w:b/>
                <w:color w:val="000000" w:themeColor="text1"/>
                <w:sz w:val="18"/>
              </w:rPr>
            </w:pPr>
            <w:r w:rsidRPr="00FD58C0">
              <w:rPr>
                <w:rFonts w:ascii="Cambria" w:hAnsi="Cambria" w:cstheme="minorHAnsi"/>
                <w:b/>
                <w:color w:val="000000" w:themeColor="text1"/>
                <w:sz w:val="18"/>
              </w:rPr>
              <w:t>4</w:t>
            </w:r>
          </w:p>
          <w:p w14:paraId="4A7C567B" w14:textId="77777777" w:rsidR="00056BAA" w:rsidRPr="00FD58C0" w:rsidRDefault="00056BAA" w:rsidP="00742FDE">
            <w:pPr>
              <w:jc w:val="center"/>
              <w:rPr>
                <w:rFonts w:ascii="Cambria" w:hAnsi="Cambria" w:cstheme="minorHAnsi"/>
                <w:b/>
                <w:color w:val="000000" w:themeColor="text1"/>
                <w:sz w:val="18"/>
              </w:rPr>
            </w:pPr>
            <w:r w:rsidRPr="00FD58C0">
              <w:rPr>
                <w:rFonts w:ascii="Cambria" w:hAnsi="Cambria" w:cstheme="minorHAnsi"/>
                <w:b/>
                <w:color w:val="000000" w:themeColor="text1"/>
                <w:sz w:val="18"/>
              </w:rPr>
              <w:t>Persons</w:t>
            </w:r>
          </w:p>
        </w:tc>
        <w:tc>
          <w:tcPr>
            <w:tcW w:w="900" w:type="dxa"/>
            <w:tcBorders>
              <w:top w:val="single" w:sz="6" w:space="0" w:color="auto"/>
              <w:left w:val="single" w:sz="6" w:space="0" w:color="auto"/>
              <w:bottom w:val="single" w:sz="6" w:space="0" w:color="auto"/>
              <w:right w:val="single" w:sz="6" w:space="0" w:color="auto"/>
            </w:tcBorders>
            <w:vAlign w:val="bottom"/>
          </w:tcPr>
          <w:p w14:paraId="1F0E8FAB" w14:textId="77777777" w:rsidR="00056BAA" w:rsidRPr="00FD58C0" w:rsidRDefault="00056BAA" w:rsidP="00742FDE">
            <w:pPr>
              <w:jc w:val="center"/>
              <w:rPr>
                <w:rFonts w:ascii="Cambria" w:hAnsi="Cambria" w:cstheme="minorHAnsi"/>
                <w:b/>
                <w:color w:val="000000" w:themeColor="text1"/>
                <w:sz w:val="18"/>
              </w:rPr>
            </w:pPr>
            <w:r w:rsidRPr="00FD58C0">
              <w:rPr>
                <w:rFonts w:ascii="Cambria" w:hAnsi="Cambria" w:cstheme="minorHAnsi"/>
                <w:b/>
                <w:color w:val="000000" w:themeColor="text1"/>
                <w:sz w:val="18"/>
              </w:rPr>
              <w:t>5</w:t>
            </w:r>
          </w:p>
          <w:p w14:paraId="0CAA4494" w14:textId="77777777" w:rsidR="00056BAA" w:rsidRPr="00FD58C0" w:rsidRDefault="00056BAA" w:rsidP="00742FDE">
            <w:pPr>
              <w:jc w:val="center"/>
              <w:rPr>
                <w:rFonts w:ascii="Cambria" w:hAnsi="Cambria" w:cstheme="minorHAnsi"/>
                <w:b/>
                <w:color w:val="000000" w:themeColor="text1"/>
                <w:sz w:val="18"/>
              </w:rPr>
            </w:pPr>
            <w:r w:rsidRPr="00FD58C0">
              <w:rPr>
                <w:rFonts w:ascii="Cambria" w:hAnsi="Cambria" w:cstheme="minorHAnsi"/>
                <w:b/>
                <w:color w:val="000000" w:themeColor="text1"/>
                <w:sz w:val="18"/>
              </w:rPr>
              <w:t>Persons</w:t>
            </w:r>
          </w:p>
        </w:tc>
        <w:tc>
          <w:tcPr>
            <w:tcW w:w="810" w:type="dxa"/>
            <w:tcBorders>
              <w:top w:val="single" w:sz="6" w:space="0" w:color="auto"/>
              <w:left w:val="single" w:sz="6" w:space="0" w:color="auto"/>
              <w:bottom w:val="single" w:sz="6" w:space="0" w:color="auto"/>
              <w:right w:val="single" w:sz="6" w:space="0" w:color="auto"/>
            </w:tcBorders>
            <w:vAlign w:val="bottom"/>
          </w:tcPr>
          <w:p w14:paraId="7B1590BE" w14:textId="77777777" w:rsidR="00056BAA" w:rsidRPr="00FD58C0" w:rsidRDefault="00056BAA" w:rsidP="00742FDE">
            <w:pPr>
              <w:jc w:val="center"/>
              <w:rPr>
                <w:rFonts w:ascii="Cambria" w:hAnsi="Cambria" w:cstheme="minorHAnsi"/>
                <w:b/>
                <w:color w:val="000000" w:themeColor="text1"/>
                <w:sz w:val="18"/>
              </w:rPr>
            </w:pPr>
            <w:r w:rsidRPr="00FD58C0">
              <w:rPr>
                <w:rFonts w:ascii="Cambria" w:hAnsi="Cambria" w:cstheme="minorHAnsi"/>
                <w:b/>
                <w:color w:val="000000" w:themeColor="text1"/>
                <w:sz w:val="18"/>
              </w:rPr>
              <w:t>6</w:t>
            </w:r>
          </w:p>
          <w:p w14:paraId="055EC4F5" w14:textId="77777777" w:rsidR="00056BAA" w:rsidRPr="00FD58C0" w:rsidRDefault="00056BAA" w:rsidP="00742FDE">
            <w:pPr>
              <w:jc w:val="center"/>
              <w:rPr>
                <w:rFonts w:ascii="Cambria" w:hAnsi="Cambria" w:cstheme="minorHAnsi"/>
                <w:b/>
                <w:color w:val="000000" w:themeColor="text1"/>
                <w:sz w:val="18"/>
              </w:rPr>
            </w:pPr>
            <w:r w:rsidRPr="00FD58C0">
              <w:rPr>
                <w:rFonts w:ascii="Cambria" w:hAnsi="Cambria" w:cstheme="minorHAnsi"/>
                <w:b/>
                <w:color w:val="000000" w:themeColor="text1"/>
                <w:sz w:val="18"/>
              </w:rPr>
              <w:t>Persons</w:t>
            </w:r>
          </w:p>
        </w:tc>
        <w:tc>
          <w:tcPr>
            <w:tcW w:w="900" w:type="dxa"/>
            <w:tcBorders>
              <w:top w:val="single" w:sz="6" w:space="0" w:color="auto"/>
              <w:left w:val="single" w:sz="6" w:space="0" w:color="auto"/>
              <w:bottom w:val="single" w:sz="6" w:space="0" w:color="auto"/>
              <w:right w:val="single" w:sz="6" w:space="0" w:color="auto"/>
            </w:tcBorders>
            <w:vAlign w:val="bottom"/>
          </w:tcPr>
          <w:p w14:paraId="1FB6AF44" w14:textId="77777777" w:rsidR="00056BAA" w:rsidRPr="00FD58C0" w:rsidRDefault="00056BAA" w:rsidP="00742FDE">
            <w:pPr>
              <w:jc w:val="center"/>
              <w:rPr>
                <w:rFonts w:ascii="Cambria" w:hAnsi="Cambria" w:cstheme="minorHAnsi"/>
                <w:b/>
                <w:color w:val="000000" w:themeColor="text1"/>
                <w:sz w:val="18"/>
              </w:rPr>
            </w:pPr>
            <w:r w:rsidRPr="00FD58C0">
              <w:rPr>
                <w:rFonts w:ascii="Cambria" w:hAnsi="Cambria" w:cstheme="minorHAnsi"/>
                <w:b/>
                <w:color w:val="000000" w:themeColor="text1"/>
                <w:sz w:val="18"/>
              </w:rPr>
              <w:t>7</w:t>
            </w:r>
          </w:p>
          <w:p w14:paraId="3E6E8963" w14:textId="77777777" w:rsidR="00056BAA" w:rsidRPr="00FD58C0" w:rsidRDefault="00056BAA" w:rsidP="00742FDE">
            <w:pPr>
              <w:jc w:val="center"/>
              <w:rPr>
                <w:rFonts w:ascii="Cambria" w:hAnsi="Cambria" w:cstheme="minorHAnsi"/>
                <w:b/>
                <w:color w:val="000000" w:themeColor="text1"/>
                <w:sz w:val="18"/>
              </w:rPr>
            </w:pPr>
            <w:r w:rsidRPr="00FD58C0">
              <w:rPr>
                <w:rFonts w:ascii="Cambria" w:hAnsi="Cambria" w:cstheme="minorHAnsi"/>
                <w:b/>
                <w:color w:val="000000" w:themeColor="text1"/>
                <w:sz w:val="18"/>
              </w:rPr>
              <w:t>Persons</w:t>
            </w:r>
          </w:p>
        </w:tc>
        <w:tc>
          <w:tcPr>
            <w:tcW w:w="923" w:type="dxa"/>
            <w:tcBorders>
              <w:top w:val="single" w:sz="6" w:space="0" w:color="auto"/>
              <w:left w:val="single" w:sz="6" w:space="0" w:color="auto"/>
              <w:bottom w:val="single" w:sz="6" w:space="0" w:color="auto"/>
              <w:right w:val="single" w:sz="6" w:space="0" w:color="auto"/>
            </w:tcBorders>
            <w:vAlign w:val="bottom"/>
          </w:tcPr>
          <w:p w14:paraId="319971F5" w14:textId="77777777" w:rsidR="00056BAA" w:rsidRPr="00FD58C0" w:rsidRDefault="00056BAA" w:rsidP="00742FDE">
            <w:pPr>
              <w:jc w:val="center"/>
              <w:rPr>
                <w:rFonts w:ascii="Cambria" w:hAnsi="Cambria" w:cstheme="minorHAnsi"/>
                <w:b/>
                <w:color w:val="000000" w:themeColor="text1"/>
                <w:sz w:val="18"/>
              </w:rPr>
            </w:pPr>
            <w:r w:rsidRPr="00FD58C0">
              <w:rPr>
                <w:rFonts w:ascii="Cambria" w:hAnsi="Cambria" w:cstheme="minorHAnsi"/>
                <w:b/>
                <w:color w:val="000000" w:themeColor="text1"/>
                <w:sz w:val="18"/>
              </w:rPr>
              <w:t>8 or more</w:t>
            </w:r>
          </w:p>
        </w:tc>
      </w:tr>
      <w:tr w:rsidR="00EB4DB5" w:rsidRPr="00FD58C0" w14:paraId="00006471" w14:textId="77777777" w:rsidTr="009A1725">
        <w:trPr>
          <w:trHeight w:val="240"/>
        </w:trPr>
        <w:tc>
          <w:tcPr>
            <w:tcW w:w="3384" w:type="dxa"/>
            <w:tcBorders>
              <w:top w:val="single" w:sz="6" w:space="0" w:color="auto"/>
              <w:left w:val="single" w:sz="6" w:space="0" w:color="auto"/>
              <w:bottom w:val="single" w:sz="6" w:space="0" w:color="auto"/>
              <w:right w:val="single" w:sz="6" w:space="0" w:color="auto"/>
            </w:tcBorders>
          </w:tcPr>
          <w:p w14:paraId="5FCBA0C5" w14:textId="77777777" w:rsidR="00EB4DB5" w:rsidRPr="00FD58C0" w:rsidRDefault="00EB4DB5" w:rsidP="00EB4DB5">
            <w:pPr>
              <w:rPr>
                <w:rFonts w:ascii="Cambria" w:hAnsi="Cambria" w:cstheme="minorHAnsi"/>
                <w:color w:val="000000" w:themeColor="text1"/>
              </w:rPr>
            </w:pPr>
            <w:r w:rsidRPr="00FD58C0">
              <w:rPr>
                <w:rFonts w:ascii="Cambria" w:hAnsi="Cambria" w:cstheme="minorHAnsi"/>
                <w:b/>
                <w:color w:val="000000" w:themeColor="text1"/>
              </w:rPr>
              <w:t>Low:</w:t>
            </w:r>
            <w:r w:rsidRPr="00FD58C0">
              <w:rPr>
                <w:rFonts w:ascii="Cambria" w:hAnsi="Cambria" w:cstheme="minorHAnsi"/>
                <w:color w:val="000000" w:themeColor="text1"/>
              </w:rPr>
              <w:t xml:space="preserve"> Up to 80% of Median</w:t>
            </w:r>
          </w:p>
        </w:tc>
        <w:tc>
          <w:tcPr>
            <w:tcW w:w="900" w:type="dxa"/>
            <w:tcBorders>
              <w:top w:val="single" w:sz="6" w:space="0" w:color="auto"/>
              <w:left w:val="single" w:sz="6" w:space="0" w:color="auto"/>
              <w:bottom w:val="single" w:sz="6" w:space="0" w:color="auto"/>
              <w:right w:val="single" w:sz="6" w:space="0" w:color="auto"/>
            </w:tcBorders>
          </w:tcPr>
          <w:p w14:paraId="21E38BEC" w14:textId="7D61BF35" w:rsidR="00EB4DB5" w:rsidRPr="00FD58C0" w:rsidRDefault="00206D5E" w:rsidP="005A40C2">
            <w:pPr>
              <w:jc w:val="right"/>
              <w:rPr>
                <w:rFonts w:ascii="Cambria" w:eastAsiaTheme="minorHAnsi" w:hAnsi="Cambria" w:cstheme="minorHAnsi"/>
                <w:color w:val="000000"/>
              </w:rPr>
            </w:pPr>
            <w:r w:rsidRPr="00FD58C0">
              <w:rPr>
                <w:rFonts w:ascii="Cambria" w:hAnsi="Cambria"/>
              </w:rPr>
              <w:t>4</w:t>
            </w:r>
            <w:r w:rsidR="0050755D" w:rsidRPr="00FD58C0">
              <w:rPr>
                <w:rFonts w:ascii="Cambria" w:hAnsi="Cambria"/>
              </w:rPr>
              <w:t>5</w:t>
            </w:r>
            <w:r w:rsidR="00EB4DB5" w:rsidRPr="00FD58C0">
              <w:rPr>
                <w:rFonts w:ascii="Cambria" w:hAnsi="Cambria"/>
              </w:rPr>
              <w:t>,</w:t>
            </w:r>
            <w:r w:rsidRPr="00FD58C0">
              <w:rPr>
                <w:rFonts w:ascii="Cambria" w:hAnsi="Cambria"/>
              </w:rPr>
              <w:t>9</w:t>
            </w:r>
            <w:r w:rsidR="0050755D" w:rsidRPr="00FD58C0">
              <w:rPr>
                <w:rFonts w:ascii="Cambria" w:hAnsi="Cambria"/>
              </w:rPr>
              <w:t>5</w:t>
            </w:r>
            <w:r w:rsidRPr="00FD58C0">
              <w:rPr>
                <w:rFonts w:ascii="Cambria" w:hAnsi="Cambria"/>
              </w:rPr>
              <w:t>0</w:t>
            </w:r>
          </w:p>
        </w:tc>
        <w:tc>
          <w:tcPr>
            <w:tcW w:w="810" w:type="dxa"/>
            <w:tcBorders>
              <w:top w:val="single" w:sz="6" w:space="0" w:color="auto"/>
              <w:left w:val="single" w:sz="6" w:space="0" w:color="auto"/>
              <w:bottom w:val="single" w:sz="6" w:space="0" w:color="auto"/>
              <w:right w:val="single" w:sz="6" w:space="0" w:color="auto"/>
            </w:tcBorders>
          </w:tcPr>
          <w:p w14:paraId="317B94DB" w14:textId="22799650" w:rsidR="00EB4DB5" w:rsidRPr="00FD58C0" w:rsidRDefault="0007649D" w:rsidP="005A40C2">
            <w:pPr>
              <w:jc w:val="right"/>
              <w:rPr>
                <w:rFonts w:ascii="Cambria" w:eastAsiaTheme="minorHAnsi" w:hAnsi="Cambria" w:cstheme="minorHAnsi"/>
                <w:color w:val="000000"/>
              </w:rPr>
            </w:pPr>
            <w:r w:rsidRPr="00FD58C0">
              <w:rPr>
                <w:rFonts w:ascii="Cambria" w:hAnsi="Cambria"/>
              </w:rPr>
              <w:t>5</w:t>
            </w:r>
            <w:r w:rsidR="0050755D" w:rsidRPr="00FD58C0">
              <w:rPr>
                <w:rFonts w:ascii="Cambria" w:hAnsi="Cambria"/>
              </w:rPr>
              <w:t>2</w:t>
            </w:r>
            <w:r w:rsidR="00EB4DB5" w:rsidRPr="00FD58C0">
              <w:rPr>
                <w:rFonts w:ascii="Cambria" w:hAnsi="Cambria"/>
              </w:rPr>
              <w:t>,</w:t>
            </w:r>
            <w:r w:rsidR="0050755D" w:rsidRPr="00FD58C0">
              <w:rPr>
                <w:rFonts w:ascii="Cambria" w:hAnsi="Cambria"/>
              </w:rPr>
              <w:t>5</w:t>
            </w:r>
            <w:r w:rsidRPr="00FD58C0">
              <w:rPr>
                <w:rFonts w:ascii="Cambria" w:hAnsi="Cambria"/>
              </w:rPr>
              <w:t>00</w:t>
            </w:r>
          </w:p>
        </w:tc>
        <w:tc>
          <w:tcPr>
            <w:tcW w:w="810" w:type="dxa"/>
            <w:tcBorders>
              <w:top w:val="single" w:sz="6" w:space="0" w:color="auto"/>
              <w:left w:val="single" w:sz="6" w:space="0" w:color="auto"/>
              <w:bottom w:val="single" w:sz="6" w:space="0" w:color="auto"/>
              <w:right w:val="single" w:sz="6" w:space="0" w:color="auto"/>
            </w:tcBorders>
          </w:tcPr>
          <w:p w14:paraId="6D0A7145" w14:textId="25BE4E4F" w:rsidR="00EB4DB5" w:rsidRPr="00FD58C0" w:rsidRDefault="009339C7" w:rsidP="005A40C2">
            <w:pPr>
              <w:jc w:val="right"/>
              <w:rPr>
                <w:rFonts w:ascii="Cambria" w:eastAsiaTheme="minorHAnsi" w:hAnsi="Cambria" w:cstheme="minorHAnsi"/>
                <w:color w:val="000000"/>
              </w:rPr>
            </w:pPr>
            <w:r w:rsidRPr="00FD58C0">
              <w:rPr>
                <w:rFonts w:ascii="Cambria" w:hAnsi="Cambria"/>
              </w:rPr>
              <w:t>5</w:t>
            </w:r>
            <w:r w:rsidR="0050755D" w:rsidRPr="00FD58C0">
              <w:rPr>
                <w:rFonts w:ascii="Cambria" w:hAnsi="Cambria"/>
              </w:rPr>
              <w:t>9</w:t>
            </w:r>
            <w:r w:rsidR="00EB4DB5" w:rsidRPr="00FD58C0">
              <w:rPr>
                <w:rFonts w:ascii="Cambria" w:hAnsi="Cambria"/>
              </w:rPr>
              <w:t>,</w:t>
            </w:r>
            <w:r w:rsidR="0050755D" w:rsidRPr="00FD58C0">
              <w:rPr>
                <w:rFonts w:ascii="Cambria" w:hAnsi="Cambria"/>
              </w:rPr>
              <w:t>0</w:t>
            </w:r>
            <w:r w:rsidR="00222F66" w:rsidRPr="00FD58C0">
              <w:rPr>
                <w:rFonts w:ascii="Cambria" w:hAnsi="Cambria"/>
              </w:rPr>
              <w:t>5</w:t>
            </w:r>
            <w:r w:rsidR="00EB4DB5" w:rsidRPr="00FD58C0">
              <w:rPr>
                <w:rFonts w:ascii="Cambria" w:hAnsi="Cambria"/>
              </w:rPr>
              <w:t>0</w:t>
            </w:r>
          </w:p>
        </w:tc>
        <w:tc>
          <w:tcPr>
            <w:tcW w:w="810" w:type="dxa"/>
            <w:tcBorders>
              <w:top w:val="single" w:sz="6" w:space="0" w:color="auto"/>
              <w:left w:val="single" w:sz="6" w:space="0" w:color="auto"/>
              <w:bottom w:val="single" w:sz="6" w:space="0" w:color="auto"/>
              <w:right w:val="single" w:sz="6" w:space="0" w:color="auto"/>
            </w:tcBorders>
          </w:tcPr>
          <w:p w14:paraId="44A84A7E" w14:textId="00D221D0" w:rsidR="00EB4DB5" w:rsidRPr="00FD58C0" w:rsidRDefault="009339C7" w:rsidP="005A40C2">
            <w:pPr>
              <w:jc w:val="right"/>
              <w:rPr>
                <w:rFonts w:ascii="Cambria" w:eastAsiaTheme="minorHAnsi" w:hAnsi="Cambria" w:cstheme="minorHAnsi"/>
                <w:color w:val="000000"/>
              </w:rPr>
            </w:pPr>
            <w:r w:rsidRPr="00FD58C0">
              <w:rPr>
                <w:rFonts w:ascii="Cambria" w:hAnsi="Cambria"/>
              </w:rPr>
              <w:t>6</w:t>
            </w:r>
            <w:r w:rsidR="0050755D" w:rsidRPr="00FD58C0">
              <w:rPr>
                <w:rFonts w:ascii="Cambria" w:hAnsi="Cambria"/>
              </w:rPr>
              <w:t>5</w:t>
            </w:r>
            <w:r w:rsidR="00EB4DB5" w:rsidRPr="00FD58C0">
              <w:rPr>
                <w:rFonts w:ascii="Cambria" w:hAnsi="Cambria"/>
              </w:rPr>
              <w:t>,</w:t>
            </w:r>
            <w:r w:rsidR="0050755D" w:rsidRPr="00FD58C0">
              <w:rPr>
                <w:rFonts w:ascii="Cambria" w:hAnsi="Cambria"/>
              </w:rPr>
              <w:t>6</w:t>
            </w:r>
            <w:r w:rsidR="00EB4DB5" w:rsidRPr="00FD58C0">
              <w:rPr>
                <w:rFonts w:ascii="Cambria" w:hAnsi="Cambria"/>
              </w:rPr>
              <w:t>00</w:t>
            </w:r>
          </w:p>
        </w:tc>
        <w:tc>
          <w:tcPr>
            <w:tcW w:w="900" w:type="dxa"/>
            <w:tcBorders>
              <w:top w:val="single" w:sz="6" w:space="0" w:color="auto"/>
              <w:left w:val="single" w:sz="6" w:space="0" w:color="auto"/>
              <w:bottom w:val="single" w:sz="6" w:space="0" w:color="auto"/>
              <w:right w:val="single" w:sz="6" w:space="0" w:color="auto"/>
            </w:tcBorders>
          </w:tcPr>
          <w:p w14:paraId="073EA94E" w14:textId="7B8C46F2" w:rsidR="00EB4DB5" w:rsidRPr="00FD58C0" w:rsidRDefault="00222F66" w:rsidP="005A40C2">
            <w:pPr>
              <w:jc w:val="right"/>
              <w:rPr>
                <w:rFonts w:ascii="Cambria" w:eastAsiaTheme="minorHAnsi" w:hAnsi="Cambria" w:cstheme="minorHAnsi"/>
                <w:color w:val="000000"/>
              </w:rPr>
            </w:pPr>
            <w:r w:rsidRPr="00FD58C0">
              <w:rPr>
                <w:rFonts w:ascii="Cambria" w:hAnsi="Cambria"/>
              </w:rPr>
              <w:t>7</w:t>
            </w:r>
            <w:r w:rsidR="0050755D" w:rsidRPr="00FD58C0">
              <w:rPr>
                <w:rFonts w:ascii="Cambria" w:hAnsi="Cambria"/>
              </w:rPr>
              <w:t>0</w:t>
            </w:r>
            <w:r w:rsidR="00EB4DB5" w:rsidRPr="00FD58C0">
              <w:rPr>
                <w:rFonts w:ascii="Cambria" w:hAnsi="Cambria"/>
              </w:rPr>
              <w:t>,</w:t>
            </w:r>
            <w:r w:rsidR="0050755D" w:rsidRPr="00FD58C0">
              <w:rPr>
                <w:rFonts w:ascii="Cambria" w:hAnsi="Cambria"/>
              </w:rPr>
              <w:t>8</w:t>
            </w:r>
            <w:r w:rsidR="005A40C2" w:rsidRPr="00FD58C0">
              <w:rPr>
                <w:rFonts w:ascii="Cambria" w:hAnsi="Cambria"/>
              </w:rPr>
              <w:t>5</w:t>
            </w:r>
            <w:r w:rsidR="00EB4DB5" w:rsidRPr="00FD58C0">
              <w:rPr>
                <w:rFonts w:ascii="Cambria" w:hAnsi="Cambria"/>
              </w:rPr>
              <w:t>0</w:t>
            </w:r>
          </w:p>
        </w:tc>
        <w:tc>
          <w:tcPr>
            <w:tcW w:w="810" w:type="dxa"/>
            <w:tcBorders>
              <w:top w:val="single" w:sz="6" w:space="0" w:color="auto"/>
              <w:left w:val="single" w:sz="6" w:space="0" w:color="auto"/>
              <w:bottom w:val="single" w:sz="6" w:space="0" w:color="auto"/>
              <w:right w:val="single" w:sz="6" w:space="0" w:color="auto"/>
            </w:tcBorders>
          </w:tcPr>
          <w:p w14:paraId="09F1CD89" w14:textId="16E7DEAE" w:rsidR="00EB4DB5" w:rsidRPr="00FD58C0" w:rsidRDefault="00222F66" w:rsidP="005A40C2">
            <w:pPr>
              <w:jc w:val="right"/>
              <w:rPr>
                <w:rFonts w:ascii="Cambria" w:eastAsiaTheme="minorHAnsi" w:hAnsi="Cambria" w:cstheme="minorHAnsi"/>
                <w:color w:val="000000"/>
              </w:rPr>
            </w:pPr>
            <w:r w:rsidRPr="00FD58C0">
              <w:rPr>
                <w:rFonts w:ascii="Cambria" w:hAnsi="Cambria"/>
              </w:rPr>
              <w:t>7</w:t>
            </w:r>
            <w:r w:rsidR="0050755D" w:rsidRPr="00FD58C0">
              <w:rPr>
                <w:rFonts w:ascii="Cambria" w:hAnsi="Cambria"/>
              </w:rPr>
              <w:t>6</w:t>
            </w:r>
            <w:r w:rsidR="00EB4DB5" w:rsidRPr="00FD58C0">
              <w:rPr>
                <w:rFonts w:ascii="Cambria" w:hAnsi="Cambria"/>
              </w:rPr>
              <w:t>,</w:t>
            </w:r>
            <w:r w:rsidR="0050755D" w:rsidRPr="00FD58C0">
              <w:rPr>
                <w:rFonts w:ascii="Cambria" w:hAnsi="Cambria"/>
              </w:rPr>
              <w:t>10</w:t>
            </w:r>
            <w:r w:rsidR="00EB4DB5" w:rsidRPr="00FD58C0">
              <w:rPr>
                <w:rFonts w:ascii="Cambria" w:hAnsi="Cambria"/>
              </w:rPr>
              <w:t>0</w:t>
            </w:r>
          </w:p>
        </w:tc>
        <w:tc>
          <w:tcPr>
            <w:tcW w:w="900" w:type="dxa"/>
            <w:tcBorders>
              <w:top w:val="single" w:sz="6" w:space="0" w:color="auto"/>
              <w:left w:val="single" w:sz="6" w:space="0" w:color="auto"/>
              <w:bottom w:val="single" w:sz="6" w:space="0" w:color="auto"/>
              <w:right w:val="single" w:sz="6" w:space="0" w:color="auto"/>
            </w:tcBorders>
          </w:tcPr>
          <w:p w14:paraId="1C66BD17" w14:textId="059EC9B1" w:rsidR="00EB4DB5" w:rsidRPr="00FD58C0" w:rsidRDefault="0050755D" w:rsidP="005A40C2">
            <w:pPr>
              <w:jc w:val="right"/>
              <w:rPr>
                <w:rFonts w:ascii="Cambria" w:eastAsiaTheme="minorHAnsi" w:hAnsi="Cambria" w:cstheme="minorHAnsi"/>
                <w:color w:val="000000"/>
              </w:rPr>
            </w:pPr>
            <w:r w:rsidRPr="00FD58C0">
              <w:rPr>
                <w:rFonts w:ascii="Cambria" w:hAnsi="Cambria"/>
              </w:rPr>
              <w:t>81</w:t>
            </w:r>
            <w:r w:rsidR="00EB4DB5" w:rsidRPr="00FD58C0">
              <w:rPr>
                <w:rFonts w:ascii="Cambria" w:hAnsi="Cambria"/>
              </w:rPr>
              <w:t>,</w:t>
            </w:r>
            <w:r w:rsidRPr="00FD58C0">
              <w:rPr>
                <w:rFonts w:ascii="Cambria" w:hAnsi="Cambria"/>
              </w:rPr>
              <w:t>3</w:t>
            </w:r>
            <w:r w:rsidR="005A40C2" w:rsidRPr="00FD58C0">
              <w:rPr>
                <w:rFonts w:ascii="Cambria" w:hAnsi="Cambria"/>
              </w:rPr>
              <w:t>5</w:t>
            </w:r>
            <w:r w:rsidR="00EB4DB5" w:rsidRPr="00FD58C0">
              <w:rPr>
                <w:rFonts w:ascii="Cambria" w:hAnsi="Cambria"/>
              </w:rPr>
              <w:t>0</w:t>
            </w:r>
          </w:p>
        </w:tc>
        <w:tc>
          <w:tcPr>
            <w:tcW w:w="923" w:type="dxa"/>
            <w:tcBorders>
              <w:top w:val="single" w:sz="6" w:space="0" w:color="auto"/>
              <w:left w:val="single" w:sz="6" w:space="0" w:color="auto"/>
              <w:bottom w:val="single" w:sz="6" w:space="0" w:color="auto"/>
              <w:right w:val="single" w:sz="6" w:space="0" w:color="auto"/>
            </w:tcBorders>
          </w:tcPr>
          <w:p w14:paraId="2C70D74D" w14:textId="46E0D05D" w:rsidR="00EB4DB5" w:rsidRPr="00FD58C0" w:rsidRDefault="00206D5E" w:rsidP="005A40C2">
            <w:pPr>
              <w:jc w:val="right"/>
              <w:rPr>
                <w:rFonts w:ascii="Cambria" w:eastAsiaTheme="minorHAnsi" w:hAnsi="Cambria" w:cstheme="minorHAnsi"/>
                <w:color w:val="000000"/>
              </w:rPr>
            </w:pPr>
            <w:r w:rsidRPr="00FD58C0">
              <w:rPr>
                <w:rFonts w:ascii="Cambria" w:hAnsi="Cambria"/>
              </w:rPr>
              <w:t>8</w:t>
            </w:r>
            <w:r w:rsidR="0050755D" w:rsidRPr="00FD58C0">
              <w:rPr>
                <w:rFonts w:ascii="Cambria" w:hAnsi="Cambria"/>
              </w:rPr>
              <w:t>6</w:t>
            </w:r>
            <w:r w:rsidR="00EB4DB5" w:rsidRPr="00FD58C0">
              <w:rPr>
                <w:rFonts w:ascii="Cambria" w:hAnsi="Cambria"/>
              </w:rPr>
              <w:t>,</w:t>
            </w:r>
            <w:r w:rsidR="0050755D" w:rsidRPr="00FD58C0">
              <w:rPr>
                <w:rFonts w:ascii="Cambria" w:hAnsi="Cambria"/>
              </w:rPr>
              <w:t>6</w:t>
            </w:r>
            <w:r w:rsidRPr="00FD58C0">
              <w:rPr>
                <w:rFonts w:ascii="Cambria" w:hAnsi="Cambria"/>
              </w:rPr>
              <w:t>0</w:t>
            </w:r>
            <w:r w:rsidR="009339C7" w:rsidRPr="00FD58C0">
              <w:rPr>
                <w:rFonts w:ascii="Cambria" w:hAnsi="Cambria"/>
              </w:rPr>
              <w:t>0</w:t>
            </w:r>
          </w:p>
        </w:tc>
      </w:tr>
      <w:tr w:rsidR="00EB4DB5" w:rsidRPr="00FD58C0" w14:paraId="2FB41051" w14:textId="77777777" w:rsidTr="009A1725">
        <w:trPr>
          <w:trHeight w:val="225"/>
        </w:trPr>
        <w:tc>
          <w:tcPr>
            <w:tcW w:w="3384" w:type="dxa"/>
            <w:tcBorders>
              <w:top w:val="single" w:sz="6" w:space="0" w:color="auto"/>
              <w:left w:val="single" w:sz="6" w:space="0" w:color="auto"/>
              <w:bottom w:val="single" w:sz="6" w:space="0" w:color="auto"/>
              <w:right w:val="single" w:sz="6" w:space="0" w:color="auto"/>
            </w:tcBorders>
          </w:tcPr>
          <w:p w14:paraId="2A19F0C2" w14:textId="77777777" w:rsidR="00EB4DB5" w:rsidRPr="00FD58C0" w:rsidRDefault="00EB4DB5" w:rsidP="00EB4DB5">
            <w:pPr>
              <w:rPr>
                <w:rFonts w:ascii="Cambria" w:hAnsi="Cambria" w:cstheme="minorHAnsi"/>
                <w:color w:val="000000" w:themeColor="text1"/>
              </w:rPr>
            </w:pPr>
            <w:r w:rsidRPr="00FD58C0">
              <w:rPr>
                <w:rFonts w:ascii="Cambria" w:hAnsi="Cambria" w:cstheme="minorHAnsi"/>
                <w:b/>
                <w:color w:val="000000" w:themeColor="text1"/>
              </w:rPr>
              <w:t>Very Low:</w:t>
            </w:r>
            <w:r w:rsidRPr="00FD58C0">
              <w:rPr>
                <w:rFonts w:ascii="Cambria" w:hAnsi="Cambria" w:cstheme="minorHAnsi"/>
                <w:color w:val="000000" w:themeColor="text1"/>
              </w:rPr>
              <w:t xml:space="preserve"> Up to 50% of median</w:t>
            </w:r>
          </w:p>
        </w:tc>
        <w:tc>
          <w:tcPr>
            <w:tcW w:w="900" w:type="dxa"/>
            <w:tcBorders>
              <w:top w:val="single" w:sz="6" w:space="0" w:color="auto"/>
              <w:left w:val="single" w:sz="6" w:space="0" w:color="auto"/>
              <w:bottom w:val="single" w:sz="6" w:space="0" w:color="auto"/>
              <w:right w:val="single" w:sz="6" w:space="0" w:color="auto"/>
            </w:tcBorders>
          </w:tcPr>
          <w:p w14:paraId="403614AD" w14:textId="50F9859D" w:rsidR="00EB4DB5" w:rsidRPr="00FD58C0" w:rsidRDefault="009339C7" w:rsidP="005A40C2">
            <w:pPr>
              <w:jc w:val="right"/>
              <w:rPr>
                <w:rFonts w:ascii="Cambria" w:eastAsiaTheme="minorHAnsi" w:hAnsi="Cambria" w:cstheme="minorHAnsi"/>
                <w:color w:val="000000"/>
              </w:rPr>
            </w:pPr>
            <w:r w:rsidRPr="00FD58C0">
              <w:rPr>
                <w:rFonts w:ascii="Cambria" w:hAnsi="Cambria"/>
              </w:rPr>
              <w:t>2</w:t>
            </w:r>
            <w:r w:rsidR="0050755D" w:rsidRPr="00FD58C0">
              <w:rPr>
                <w:rFonts w:ascii="Cambria" w:hAnsi="Cambria"/>
              </w:rPr>
              <w:t>8</w:t>
            </w:r>
            <w:r w:rsidR="005A40C2" w:rsidRPr="00FD58C0">
              <w:rPr>
                <w:rFonts w:ascii="Cambria" w:hAnsi="Cambria"/>
              </w:rPr>
              <w:t>,</w:t>
            </w:r>
            <w:r w:rsidR="0050755D" w:rsidRPr="00FD58C0">
              <w:rPr>
                <w:rFonts w:ascii="Cambria" w:hAnsi="Cambria"/>
              </w:rPr>
              <w:t>70</w:t>
            </w:r>
            <w:r w:rsidR="00EB4DB5" w:rsidRPr="00FD58C0">
              <w:rPr>
                <w:rFonts w:ascii="Cambria" w:hAnsi="Cambria"/>
              </w:rPr>
              <w:t>0</w:t>
            </w:r>
          </w:p>
        </w:tc>
        <w:tc>
          <w:tcPr>
            <w:tcW w:w="810" w:type="dxa"/>
            <w:tcBorders>
              <w:top w:val="single" w:sz="6" w:space="0" w:color="auto"/>
              <w:left w:val="single" w:sz="6" w:space="0" w:color="auto"/>
              <w:bottom w:val="single" w:sz="6" w:space="0" w:color="auto"/>
              <w:right w:val="single" w:sz="6" w:space="0" w:color="auto"/>
            </w:tcBorders>
          </w:tcPr>
          <w:p w14:paraId="75C3FC13" w14:textId="16BF31C5" w:rsidR="00EB4DB5" w:rsidRPr="00FD58C0" w:rsidRDefault="00222F66" w:rsidP="005A40C2">
            <w:pPr>
              <w:jc w:val="right"/>
              <w:rPr>
                <w:rFonts w:ascii="Cambria" w:eastAsiaTheme="minorHAnsi" w:hAnsi="Cambria" w:cstheme="minorHAnsi"/>
                <w:color w:val="000000"/>
              </w:rPr>
            </w:pPr>
            <w:r w:rsidRPr="00FD58C0">
              <w:rPr>
                <w:rFonts w:ascii="Cambria" w:hAnsi="Cambria"/>
              </w:rPr>
              <w:t>3</w:t>
            </w:r>
            <w:r w:rsidR="0050755D" w:rsidRPr="00FD58C0">
              <w:rPr>
                <w:rFonts w:ascii="Cambria" w:hAnsi="Cambria"/>
              </w:rPr>
              <w:t>2</w:t>
            </w:r>
            <w:r w:rsidR="00EB4DB5" w:rsidRPr="00FD58C0">
              <w:rPr>
                <w:rFonts w:ascii="Cambria" w:hAnsi="Cambria"/>
              </w:rPr>
              <w:t>,</w:t>
            </w:r>
            <w:r w:rsidR="0050755D" w:rsidRPr="00FD58C0">
              <w:rPr>
                <w:rFonts w:ascii="Cambria" w:hAnsi="Cambria"/>
              </w:rPr>
              <w:t>8</w:t>
            </w:r>
            <w:r w:rsidR="005A40C2" w:rsidRPr="00FD58C0">
              <w:rPr>
                <w:rFonts w:ascii="Cambria" w:hAnsi="Cambria"/>
              </w:rPr>
              <w:t>0</w:t>
            </w:r>
            <w:r w:rsidR="00EB4DB5" w:rsidRPr="00FD58C0">
              <w:rPr>
                <w:rFonts w:ascii="Cambria" w:hAnsi="Cambria"/>
              </w:rPr>
              <w:t>0</w:t>
            </w:r>
          </w:p>
        </w:tc>
        <w:tc>
          <w:tcPr>
            <w:tcW w:w="810" w:type="dxa"/>
            <w:tcBorders>
              <w:top w:val="single" w:sz="6" w:space="0" w:color="auto"/>
              <w:left w:val="single" w:sz="6" w:space="0" w:color="auto"/>
              <w:bottom w:val="single" w:sz="6" w:space="0" w:color="auto"/>
              <w:right w:val="single" w:sz="6" w:space="0" w:color="auto"/>
            </w:tcBorders>
          </w:tcPr>
          <w:p w14:paraId="7AAA4CD3" w14:textId="79407044" w:rsidR="00EB4DB5" w:rsidRPr="00FD58C0" w:rsidRDefault="005A40C2" w:rsidP="005A40C2">
            <w:pPr>
              <w:jc w:val="right"/>
              <w:rPr>
                <w:rFonts w:ascii="Cambria" w:eastAsiaTheme="minorHAnsi" w:hAnsi="Cambria" w:cstheme="minorHAnsi"/>
                <w:color w:val="000000"/>
              </w:rPr>
            </w:pPr>
            <w:r w:rsidRPr="00FD58C0">
              <w:rPr>
                <w:rFonts w:ascii="Cambria" w:hAnsi="Cambria"/>
              </w:rPr>
              <w:t>3</w:t>
            </w:r>
            <w:r w:rsidR="0050755D" w:rsidRPr="00FD58C0">
              <w:rPr>
                <w:rFonts w:ascii="Cambria" w:hAnsi="Cambria"/>
              </w:rPr>
              <w:t>6</w:t>
            </w:r>
            <w:r w:rsidR="00EB4DB5" w:rsidRPr="00FD58C0">
              <w:rPr>
                <w:rFonts w:ascii="Cambria" w:hAnsi="Cambria"/>
              </w:rPr>
              <w:t>,</w:t>
            </w:r>
            <w:r w:rsidR="0050755D" w:rsidRPr="00FD58C0">
              <w:rPr>
                <w:rFonts w:ascii="Cambria" w:hAnsi="Cambria"/>
              </w:rPr>
              <w:t>9</w:t>
            </w:r>
            <w:r w:rsidR="009339C7" w:rsidRPr="00FD58C0">
              <w:rPr>
                <w:rFonts w:ascii="Cambria" w:hAnsi="Cambria"/>
              </w:rPr>
              <w:t>0</w:t>
            </w:r>
            <w:r w:rsidR="00EB4DB5" w:rsidRPr="00FD58C0">
              <w:rPr>
                <w:rFonts w:ascii="Cambria" w:hAnsi="Cambria"/>
              </w:rPr>
              <w:t>0</w:t>
            </w:r>
          </w:p>
        </w:tc>
        <w:tc>
          <w:tcPr>
            <w:tcW w:w="810" w:type="dxa"/>
            <w:tcBorders>
              <w:top w:val="single" w:sz="6" w:space="0" w:color="auto"/>
              <w:left w:val="single" w:sz="6" w:space="0" w:color="auto"/>
              <w:bottom w:val="single" w:sz="6" w:space="0" w:color="auto"/>
              <w:right w:val="single" w:sz="6" w:space="0" w:color="auto"/>
            </w:tcBorders>
          </w:tcPr>
          <w:p w14:paraId="72523874" w14:textId="1C10A35B" w:rsidR="00EB4DB5" w:rsidRPr="00FD58C0" w:rsidRDefault="0050755D" w:rsidP="005A40C2">
            <w:pPr>
              <w:jc w:val="right"/>
              <w:rPr>
                <w:rFonts w:ascii="Cambria" w:eastAsiaTheme="minorHAnsi" w:hAnsi="Cambria" w:cstheme="minorHAnsi"/>
                <w:color w:val="000000"/>
              </w:rPr>
            </w:pPr>
            <w:r w:rsidRPr="00FD58C0">
              <w:rPr>
                <w:rFonts w:ascii="Cambria" w:hAnsi="Cambria"/>
              </w:rPr>
              <w:t>41</w:t>
            </w:r>
            <w:r w:rsidR="00EB4DB5" w:rsidRPr="00FD58C0">
              <w:rPr>
                <w:rFonts w:ascii="Cambria" w:hAnsi="Cambria"/>
              </w:rPr>
              <w:t>,</w:t>
            </w:r>
            <w:r w:rsidRPr="00FD58C0">
              <w:rPr>
                <w:rFonts w:ascii="Cambria" w:hAnsi="Cambria"/>
              </w:rPr>
              <w:t>0</w:t>
            </w:r>
            <w:r w:rsidR="00EB4DB5" w:rsidRPr="00FD58C0">
              <w:rPr>
                <w:rFonts w:ascii="Cambria" w:hAnsi="Cambria"/>
              </w:rPr>
              <w:t>00</w:t>
            </w:r>
          </w:p>
        </w:tc>
        <w:tc>
          <w:tcPr>
            <w:tcW w:w="900" w:type="dxa"/>
            <w:tcBorders>
              <w:top w:val="single" w:sz="6" w:space="0" w:color="auto"/>
              <w:left w:val="single" w:sz="6" w:space="0" w:color="auto"/>
              <w:bottom w:val="single" w:sz="6" w:space="0" w:color="auto"/>
              <w:right w:val="single" w:sz="6" w:space="0" w:color="auto"/>
            </w:tcBorders>
          </w:tcPr>
          <w:p w14:paraId="574CB971" w14:textId="032D0CF0" w:rsidR="00EB4DB5" w:rsidRPr="00FD58C0" w:rsidRDefault="00222F66" w:rsidP="005A40C2">
            <w:pPr>
              <w:jc w:val="right"/>
              <w:rPr>
                <w:rFonts w:ascii="Cambria" w:eastAsiaTheme="minorHAnsi" w:hAnsi="Cambria" w:cstheme="minorHAnsi"/>
                <w:color w:val="000000"/>
              </w:rPr>
            </w:pPr>
            <w:r w:rsidRPr="00FD58C0">
              <w:rPr>
                <w:rFonts w:ascii="Cambria" w:hAnsi="Cambria"/>
              </w:rPr>
              <w:t>4</w:t>
            </w:r>
            <w:r w:rsidR="0050755D" w:rsidRPr="00FD58C0">
              <w:rPr>
                <w:rFonts w:ascii="Cambria" w:hAnsi="Cambria"/>
              </w:rPr>
              <w:t>4</w:t>
            </w:r>
            <w:r w:rsidR="00EB4DB5" w:rsidRPr="00FD58C0">
              <w:rPr>
                <w:rFonts w:ascii="Cambria" w:hAnsi="Cambria"/>
              </w:rPr>
              <w:t>,</w:t>
            </w:r>
            <w:r w:rsidRPr="00FD58C0">
              <w:rPr>
                <w:rFonts w:ascii="Cambria" w:hAnsi="Cambria"/>
              </w:rPr>
              <w:t>3</w:t>
            </w:r>
            <w:r w:rsidR="0050755D" w:rsidRPr="00FD58C0">
              <w:rPr>
                <w:rFonts w:ascii="Cambria" w:hAnsi="Cambria"/>
              </w:rPr>
              <w:t>0</w:t>
            </w:r>
            <w:r w:rsidR="00EB4DB5" w:rsidRPr="00FD58C0">
              <w:rPr>
                <w:rFonts w:ascii="Cambria" w:hAnsi="Cambria"/>
              </w:rPr>
              <w:t>0</w:t>
            </w:r>
          </w:p>
        </w:tc>
        <w:tc>
          <w:tcPr>
            <w:tcW w:w="810" w:type="dxa"/>
            <w:tcBorders>
              <w:top w:val="single" w:sz="6" w:space="0" w:color="auto"/>
              <w:left w:val="single" w:sz="6" w:space="0" w:color="auto"/>
              <w:bottom w:val="single" w:sz="6" w:space="0" w:color="auto"/>
              <w:right w:val="single" w:sz="6" w:space="0" w:color="auto"/>
            </w:tcBorders>
          </w:tcPr>
          <w:p w14:paraId="35731545" w14:textId="539F15F0" w:rsidR="00EB4DB5" w:rsidRPr="00FD58C0" w:rsidRDefault="009339C7" w:rsidP="005A40C2">
            <w:pPr>
              <w:jc w:val="right"/>
              <w:rPr>
                <w:rFonts w:ascii="Cambria" w:eastAsiaTheme="minorHAnsi" w:hAnsi="Cambria" w:cstheme="minorHAnsi"/>
                <w:color w:val="000000"/>
              </w:rPr>
            </w:pPr>
            <w:r w:rsidRPr="00FD58C0">
              <w:rPr>
                <w:rFonts w:ascii="Cambria" w:hAnsi="Cambria"/>
              </w:rPr>
              <w:t>4</w:t>
            </w:r>
            <w:r w:rsidR="0050755D" w:rsidRPr="00FD58C0">
              <w:rPr>
                <w:rFonts w:ascii="Cambria" w:hAnsi="Cambria"/>
              </w:rPr>
              <w:t>7</w:t>
            </w:r>
            <w:r w:rsidR="00EB4DB5" w:rsidRPr="00FD58C0">
              <w:rPr>
                <w:rFonts w:ascii="Cambria" w:hAnsi="Cambria"/>
              </w:rPr>
              <w:t>,</w:t>
            </w:r>
            <w:r w:rsidR="0050755D" w:rsidRPr="00FD58C0">
              <w:rPr>
                <w:rFonts w:ascii="Cambria" w:hAnsi="Cambria"/>
              </w:rPr>
              <w:t>6</w:t>
            </w:r>
            <w:r w:rsidR="00222F66" w:rsidRPr="00FD58C0">
              <w:rPr>
                <w:rFonts w:ascii="Cambria" w:hAnsi="Cambria"/>
              </w:rPr>
              <w:t>0</w:t>
            </w:r>
            <w:r w:rsidR="00EB4DB5" w:rsidRPr="00FD58C0">
              <w:rPr>
                <w:rFonts w:ascii="Cambria" w:hAnsi="Cambria"/>
              </w:rPr>
              <w:t>0</w:t>
            </w:r>
          </w:p>
        </w:tc>
        <w:tc>
          <w:tcPr>
            <w:tcW w:w="900" w:type="dxa"/>
            <w:tcBorders>
              <w:top w:val="single" w:sz="6" w:space="0" w:color="auto"/>
              <w:left w:val="single" w:sz="6" w:space="0" w:color="auto"/>
              <w:bottom w:val="single" w:sz="6" w:space="0" w:color="auto"/>
              <w:right w:val="single" w:sz="6" w:space="0" w:color="auto"/>
            </w:tcBorders>
          </w:tcPr>
          <w:p w14:paraId="1B03BD27" w14:textId="0793A89E" w:rsidR="00EB4DB5" w:rsidRPr="00FD58C0" w:rsidRDefault="0050755D" w:rsidP="005A40C2">
            <w:pPr>
              <w:jc w:val="right"/>
              <w:rPr>
                <w:rFonts w:ascii="Cambria" w:eastAsiaTheme="minorHAnsi" w:hAnsi="Cambria" w:cstheme="minorHAnsi"/>
                <w:color w:val="000000"/>
              </w:rPr>
            </w:pPr>
            <w:r w:rsidRPr="00FD58C0">
              <w:rPr>
                <w:rFonts w:ascii="Cambria" w:hAnsi="Cambria"/>
              </w:rPr>
              <w:t>50</w:t>
            </w:r>
            <w:r w:rsidR="00EB4DB5" w:rsidRPr="00FD58C0">
              <w:rPr>
                <w:rFonts w:ascii="Cambria" w:hAnsi="Cambria"/>
              </w:rPr>
              <w:t>,</w:t>
            </w:r>
            <w:r w:rsidRPr="00FD58C0">
              <w:rPr>
                <w:rFonts w:ascii="Cambria" w:hAnsi="Cambria"/>
              </w:rPr>
              <w:t>8</w:t>
            </w:r>
            <w:r w:rsidR="009339C7" w:rsidRPr="00FD58C0">
              <w:rPr>
                <w:rFonts w:ascii="Cambria" w:hAnsi="Cambria"/>
              </w:rPr>
              <w:t>5</w:t>
            </w:r>
            <w:r w:rsidR="00EB4DB5" w:rsidRPr="00FD58C0">
              <w:rPr>
                <w:rFonts w:ascii="Cambria" w:hAnsi="Cambria"/>
              </w:rPr>
              <w:t>0</w:t>
            </w:r>
          </w:p>
        </w:tc>
        <w:tc>
          <w:tcPr>
            <w:tcW w:w="923" w:type="dxa"/>
            <w:tcBorders>
              <w:top w:val="single" w:sz="6" w:space="0" w:color="auto"/>
              <w:left w:val="single" w:sz="6" w:space="0" w:color="auto"/>
              <w:bottom w:val="single" w:sz="6" w:space="0" w:color="auto"/>
              <w:right w:val="single" w:sz="6" w:space="0" w:color="auto"/>
            </w:tcBorders>
          </w:tcPr>
          <w:p w14:paraId="797C46C6" w14:textId="27016601" w:rsidR="00EB4DB5" w:rsidRPr="00FD58C0" w:rsidRDefault="00206D5E" w:rsidP="005A40C2">
            <w:pPr>
              <w:jc w:val="right"/>
              <w:rPr>
                <w:rFonts w:ascii="Cambria" w:eastAsiaTheme="minorHAnsi" w:hAnsi="Cambria" w:cstheme="minorHAnsi"/>
                <w:color w:val="000000"/>
              </w:rPr>
            </w:pPr>
            <w:r w:rsidRPr="00FD58C0">
              <w:rPr>
                <w:rFonts w:ascii="Cambria" w:hAnsi="Cambria"/>
              </w:rPr>
              <w:t>5</w:t>
            </w:r>
            <w:r w:rsidR="0050755D" w:rsidRPr="00FD58C0">
              <w:rPr>
                <w:rFonts w:ascii="Cambria" w:hAnsi="Cambria"/>
              </w:rPr>
              <w:t>4</w:t>
            </w:r>
            <w:r w:rsidR="00EB4DB5" w:rsidRPr="00FD58C0">
              <w:rPr>
                <w:rFonts w:ascii="Cambria" w:hAnsi="Cambria"/>
              </w:rPr>
              <w:t>,</w:t>
            </w:r>
            <w:r w:rsidR="0050755D" w:rsidRPr="00FD58C0">
              <w:rPr>
                <w:rFonts w:ascii="Cambria" w:hAnsi="Cambria"/>
              </w:rPr>
              <w:t>1</w:t>
            </w:r>
            <w:r w:rsidRPr="00FD58C0">
              <w:rPr>
                <w:rFonts w:ascii="Cambria" w:hAnsi="Cambria"/>
              </w:rPr>
              <w:t>5</w:t>
            </w:r>
            <w:r w:rsidR="00EB4DB5" w:rsidRPr="00FD58C0">
              <w:rPr>
                <w:rFonts w:ascii="Cambria" w:hAnsi="Cambria"/>
              </w:rPr>
              <w:t>0</w:t>
            </w:r>
          </w:p>
        </w:tc>
      </w:tr>
      <w:tr w:rsidR="00EB4DB5" w:rsidRPr="00FD58C0" w14:paraId="68B4C009" w14:textId="77777777" w:rsidTr="009A1725">
        <w:trPr>
          <w:trHeight w:val="225"/>
        </w:trPr>
        <w:tc>
          <w:tcPr>
            <w:tcW w:w="3384" w:type="dxa"/>
            <w:tcBorders>
              <w:top w:val="single" w:sz="6" w:space="0" w:color="auto"/>
              <w:left w:val="single" w:sz="6" w:space="0" w:color="auto"/>
              <w:bottom w:val="single" w:sz="6" w:space="0" w:color="auto"/>
              <w:right w:val="single" w:sz="6" w:space="0" w:color="auto"/>
            </w:tcBorders>
          </w:tcPr>
          <w:p w14:paraId="29E2CCF7" w14:textId="77777777" w:rsidR="00EB4DB5" w:rsidRPr="00FD58C0" w:rsidRDefault="00EB4DB5" w:rsidP="00EB4DB5">
            <w:pPr>
              <w:rPr>
                <w:rFonts w:ascii="Cambria" w:hAnsi="Cambria" w:cstheme="minorHAnsi"/>
                <w:color w:val="000000" w:themeColor="text1"/>
              </w:rPr>
            </w:pPr>
            <w:r w:rsidRPr="00FD58C0">
              <w:rPr>
                <w:rFonts w:ascii="Cambria" w:hAnsi="Cambria" w:cstheme="minorHAnsi"/>
                <w:b/>
                <w:color w:val="000000" w:themeColor="text1"/>
              </w:rPr>
              <w:t>Extremely Low:</w:t>
            </w:r>
            <w:r w:rsidRPr="00FD58C0">
              <w:rPr>
                <w:rFonts w:ascii="Cambria" w:hAnsi="Cambria" w:cstheme="minorHAnsi"/>
                <w:color w:val="000000" w:themeColor="text1"/>
              </w:rPr>
              <w:t xml:space="preserve"> To 30% of median</w:t>
            </w:r>
          </w:p>
        </w:tc>
        <w:tc>
          <w:tcPr>
            <w:tcW w:w="900" w:type="dxa"/>
            <w:tcBorders>
              <w:top w:val="single" w:sz="6" w:space="0" w:color="auto"/>
              <w:left w:val="single" w:sz="6" w:space="0" w:color="auto"/>
              <w:bottom w:val="single" w:sz="6" w:space="0" w:color="auto"/>
              <w:right w:val="single" w:sz="6" w:space="0" w:color="auto"/>
            </w:tcBorders>
          </w:tcPr>
          <w:p w14:paraId="7CDDFBE4" w14:textId="03D9A7C5" w:rsidR="00EB4DB5" w:rsidRPr="00FD58C0" w:rsidRDefault="00EB4DB5" w:rsidP="003E7915">
            <w:pPr>
              <w:jc w:val="right"/>
              <w:rPr>
                <w:rFonts w:ascii="Cambria" w:eastAsiaTheme="minorHAnsi" w:hAnsi="Cambria" w:cstheme="minorHAnsi"/>
                <w:color w:val="000000"/>
              </w:rPr>
            </w:pPr>
            <w:r w:rsidRPr="00FD58C0">
              <w:rPr>
                <w:rFonts w:ascii="Cambria" w:hAnsi="Cambria"/>
              </w:rPr>
              <w:t>1</w:t>
            </w:r>
            <w:r w:rsidR="00FD58C0" w:rsidRPr="00FD58C0">
              <w:rPr>
                <w:rFonts w:ascii="Cambria" w:hAnsi="Cambria"/>
              </w:rPr>
              <w:t>7</w:t>
            </w:r>
            <w:r w:rsidRPr="00FD58C0">
              <w:rPr>
                <w:rFonts w:ascii="Cambria" w:hAnsi="Cambria"/>
              </w:rPr>
              <w:t>,</w:t>
            </w:r>
            <w:r w:rsidR="00FD58C0" w:rsidRPr="00FD58C0">
              <w:rPr>
                <w:rFonts w:ascii="Cambria" w:hAnsi="Cambria"/>
              </w:rPr>
              <w:t>2</w:t>
            </w:r>
            <w:r w:rsidR="00206D5E" w:rsidRPr="00FD58C0">
              <w:rPr>
                <w:rFonts w:ascii="Cambria" w:hAnsi="Cambria"/>
              </w:rPr>
              <w:t>5</w:t>
            </w:r>
            <w:r w:rsidR="00F01004" w:rsidRPr="00FD58C0">
              <w:rPr>
                <w:rFonts w:ascii="Cambria" w:hAnsi="Cambria"/>
              </w:rPr>
              <w:t>0</w:t>
            </w:r>
          </w:p>
        </w:tc>
        <w:tc>
          <w:tcPr>
            <w:tcW w:w="810" w:type="dxa"/>
            <w:tcBorders>
              <w:top w:val="single" w:sz="6" w:space="0" w:color="auto"/>
              <w:left w:val="single" w:sz="6" w:space="0" w:color="auto"/>
              <w:bottom w:val="single" w:sz="6" w:space="0" w:color="auto"/>
              <w:right w:val="single" w:sz="6" w:space="0" w:color="auto"/>
            </w:tcBorders>
          </w:tcPr>
          <w:p w14:paraId="6B1543B3" w14:textId="3BDB499A" w:rsidR="00EB4DB5" w:rsidRPr="00FD58C0" w:rsidRDefault="00EB4DB5" w:rsidP="005A40C2">
            <w:pPr>
              <w:jc w:val="right"/>
              <w:rPr>
                <w:rFonts w:ascii="Cambria" w:eastAsiaTheme="minorHAnsi" w:hAnsi="Cambria" w:cstheme="minorHAnsi"/>
                <w:color w:val="000000"/>
              </w:rPr>
            </w:pPr>
            <w:r w:rsidRPr="00FD58C0">
              <w:rPr>
                <w:rFonts w:ascii="Cambria" w:hAnsi="Cambria"/>
              </w:rPr>
              <w:t>1</w:t>
            </w:r>
            <w:r w:rsidR="00FD58C0" w:rsidRPr="00FD58C0">
              <w:rPr>
                <w:rFonts w:ascii="Cambria" w:hAnsi="Cambria"/>
              </w:rPr>
              <w:t>9</w:t>
            </w:r>
            <w:r w:rsidRPr="00FD58C0">
              <w:rPr>
                <w:rFonts w:ascii="Cambria" w:hAnsi="Cambria"/>
              </w:rPr>
              <w:t>,</w:t>
            </w:r>
            <w:r w:rsidR="00FD58C0" w:rsidRPr="00FD58C0">
              <w:rPr>
                <w:rFonts w:ascii="Cambria" w:hAnsi="Cambria"/>
              </w:rPr>
              <w:t>72</w:t>
            </w:r>
            <w:r w:rsidR="00222F66" w:rsidRPr="00FD58C0">
              <w:rPr>
                <w:rFonts w:ascii="Cambria" w:hAnsi="Cambria"/>
              </w:rPr>
              <w:t>0</w:t>
            </w:r>
          </w:p>
        </w:tc>
        <w:tc>
          <w:tcPr>
            <w:tcW w:w="810" w:type="dxa"/>
            <w:tcBorders>
              <w:top w:val="single" w:sz="6" w:space="0" w:color="auto"/>
              <w:left w:val="single" w:sz="6" w:space="0" w:color="auto"/>
              <w:bottom w:val="single" w:sz="6" w:space="0" w:color="auto"/>
              <w:right w:val="single" w:sz="6" w:space="0" w:color="auto"/>
            </w:tcBorders>
          </w:tcPr>
          <w:p w14:paraId="29D31D32" w14:textId="749155D5" w:rsidR="00EB4DB5" w:rsidRPr="00FD58C0" w:rsidRDefault="009339C7" w:rsidP="005A40C2">
            <w:pPr>
              <w:jc w:val="right"/>
              <w:rPr>
                <w:rFonts w:ascii="Cambria" w:eastAsiaTheme="minorHAnsi" w:hAnsi="Cambria" w:cstheme="minorHAnsi"/>
                <w:color w:val="000000"/>
              </w:rPr>
            </w:pPr>
            <w:r w:rsidRPr="00FD58C0">
              <w:rPr>
                <w:rFonts w:ascii="Cambria" w:hAnsi="Cambria"/>
              </w:rPr>
              <w:t>2</w:t>
            </w:r>
            <w:r w:rsidR="00FD58C0" w:rsidRPr="00FD58C0">
              <w:rPr>
                <w:rFonts w:ascii="Cambria" w:hAnsi="Cambria"/>
              </w:rPr>
              <w:t>4</w:t>
            </w:r>
            <w:r w:rsidRPr="00FD58C0">
              <w:rPr>
                <w:rFonts w:ascii="Cambria" w:hAnsi="Cambria"/>
              </w:rPr>
              <w:t>,</w:t>
            </w:r>
            <w:r w:rsidR="00FD58C0" w:rsidRPr="00FD58C0">
              <w:rPr>
                <w:rFonts w:ascii="Cambria" w:hAnsi="Cambria"/>
              </w:rPr>
              <w:t>86</w:t>
            </w:r>
            <w:r w:rsidR="00222F66" w:rsidRPr="00FD58C0">
              <w:rPr>
                <w:rFonts w:ascii="Cambria" w:hAnsi="Cambria"/>
              </w:rPr>
              <w:t>0</w:t>
            </w:r>
          </w:p>
        </w:tc>
        <w:tc>
          <w:tcPr>
            <w:tcW w:w="810" w:type="dxa"/>
            <w:tcBorders>
              <w:top w:val="single" w:sz="6" w:space="0" w:color="auto"/>
              <w:left w:val="single" w:sz="6" w:space="0" w:color="auto"/>
              <w:bottom w:val="single" w:sz="6" w:space="0" w:color="auto"/>
              <w:right w:val="single" w:sz="6" w:space="0" w:color="auto"/>
            </w:tcBorders>
          </w:tcPr>
          <w:p w14:paraId="2313C1AF" w14:textId="2EBE6185" w:rsidR="00EB4DB5" w:rsidRPr="00FD58C0" w:rsidRDefault="00FD58C0" w:rsidP="005A40C2">
            <w:pPr>
              <w:jc w:val="right"/>
              <w:rPr>
                <w:rFonts w:ascii="Cambria" w:eastAsiaTheme="minorHAnsi" w:hAnsi="Cambria" w:cstheme="minorHAnsi"/>
                <w:color w:val="000000"/>
              </w:rPr>
            </w:pPr>
            <w:r w:rsidRPr="00FD58C0">
              <w:rPr>
                <w:rFonts w:ascii="Cambria" w:hAnsi="Cambria"/>
              </w:rPr>
              <w:t>30</w:t>
            </w:r>
            <w:r w:rsidR="009339C7" w:rsidRPr="00FD58C0">
              <w:rPr>
                <w:rFonts w:ascii="Cambria" w:hAnsi="Cambria"/>
              </w:rPr>
              <w:t>,</w:t>
            </w:r>
            <w:r w:rsidRPr="00FD58C0">
              <w:rPr>
                <w:rFonts w:ascii="Cambria" w:hAnsi="Cambria"/>
              </w:rPr>
              <w:t>00</w:t>
            </w:r>
            <w:r w:rsidR="009339C7" w:rsidRPr="00FD58C0">
              <w:rPr>
                <w:rFonts w:ascii="Cambria" w:hAnsi="Cambria"/>
              </w:rPr>
              <w:t>0</w:t>
            </w:r>
          </w:p>
        </w:tc>
        <w:tc>
          <w:tcPr>
            <w:tcW w:w="900" w:type="dxa"/>
            <w:tcBorders>
              <w:top w:val="single" w:sz="6" w:space="0" w:color="auto"/>
              <w:left w:val="single" w:sz="6" w:space="0" w:color="auto"/>
              <w:bottom w:val="single" w:sz="6" w:space="0" w:color="auto"/>
              <w:right w:val="single" w:sz="6" w:space="0" w:color="auto"/>
            </w:tcBorders>
          </w:tcPr>
          <w:p w14:paraId="47FA2B18" w14:textId="0AB8339D" w:rsidR="00EB4DB5" w:rsidRPr="00FD58C0" w:rsidRDefault="009339C7" w:rsidP="005A40C2">
            <w:pPr>
              <w:jc w:val="right"/>
              <w:rPr>
                <w:rFonts w:ascii="Cambria" w:eastAsiaTheme="minorHAnsi" w:hAnsi="Cambria" w:cstheme="minorHAnsi"/>
                <w:color w:val="000000"/>
              </w:rPr>
            </w:pPr>
            <w:r w:rsidRPr="00FD58C0">
              <w:rPr>
                <w:rFonts w:ascii="Cambria" w:hAnsi="Cambria"/>
              </w:rPr>
              <w:t>3</w:t>
            </w:r>
            <w:r w:rsidR="00FD58C0" w:rsidRPr="00FD58C0">
              <w:rPr>
                <w:rFonts w:ascii="Cambria" w:hAnsi="Cambria"/>
              </w:rPr>
              <w:t>5</w:t>
            </w:r>
            <w:r w:rsidRPr="00FD58C0">
              <w:rPr>
                <w:rFonts w:ascii="Cambria" w:hAnsi="Cambria"/>
              </w:rPr>
              <w:t>,</w:t>
            </w:r>
            <w:r w:rsidR="00FD58C0" w:rsidRPr="00FD58C0">
              <w:rPr>
                <w:rFonts w:ascii="Cambria" w:hAnsi="Cambria"/>
              </w:rPr>
              <w:t>140</w:t>
            </w:r>
          </w:p>
        </w:tc>
        <w:tc>
          <w:tcPr>
            <w:tcW w:w="810" w:type="dxa"/>
            <w:tcBorders>
              <w:top w:val="single" w:sz="6" w:space="0" w:color="auto"/>
              <w:left w:val="single" w:sz="6" w:space="0" w:color="auto"/>
              <w:bottom w:val="single" w:sz="6" w:space="0" w:color="auto"/>
              <w:right w:val="single" w:sz="6" w:space="0" w:color="auto"/>
            </w:tcBorders>
          </w:tcPr>
          <w:p w14:paraId="63540D5C" w14:textId="4AE94A22" w:rsidR="00EB4DB5" w:rsidRPr="00FD58C0" w:rsidRDefault="00FD58C0" w:rsidP="005A40C2">
            <w:pPr>
              <w:jc w:val="right"/>
              <w:rPr>
                <w:rFonts w:ascii="Cambria" w:eastAsiaTheme="minorHAnsi" w:hAnsi="Cambria" w:cstheme="minorHAnsi"/>
                <w:color w:val="000000"/>
              </w:rPr>
            </w:pPr>
            <w:r w:rsidRPr="00FD58C0">
              <w:rPr>
                <w:rFonts w:ascii="Cambria" w:hAnsi="Cambria"/>
              </w:rPr>
              <w:t>40</w:t>
            </w:r>
            <w:r w:rsidR="009339C7" w:rsidRPr="00FD58C0">
              <w:rPr>
                <w:rFonts w:ascii="Cambria" w:hAnsi="Cambria"/>
              </w:rPr>
              <w:t>,</w:t>
            </w:r>
            <w:r w:rsidRPr="00FD58C0">
              <w:rPr>
                <w:rFonts w:ascii="Cambria" w:hAnsi="Cambria"/>
              </w:rPr>
              <w:t>28</w:t>
            </w:r>
            <w:r w:rsidR="009339C7" w:rsidRPr="00FD58C0">
              <w:rPr>
                <w:rFonts w:ascii="Cambria" w:hAnsi="Cambria"/>
              </w:rPr>
              <w:t>0</w:t>
            </w:r>
          </w:p>
        </w:tc>
        <w:tc>
          <w:tcPr>
            <w:tcW w:w="900" w:type="dxa"/>
            <w:tcBorders>
              <w:top w:val="single" w:sz="6" w:space="0" w:color="auto"/>
              <w:left w:val="single" w:sz="6" w:space="0" w:color="auto"/>
              <w:bottom w:val="single" w:sz="6" w:space="0" w:color="auto"/>
              <w:right w:val="single" w:sz="6" w:space="0" w:color="auto"/>
            </w:tcBorders>
          </w:tcPr>
          <w:p w14:paraId="2A9173DD" w14:textId="6E935F8B" w:rsidR="00EB4DB5" w:rsidRPr="00FD58C0" w:rsidRDefault="00222F66" w:rsidP="005A40C2">
            <w:pPr>
              <w:jc w:val="right"/>
              <w:rPr>
                <w:rFonts w:ascii="Cambria" w:eastAsiaTheme="minorHAnsi" w:hAnsi="Cambria" w:cstheme="minorHAnsi"/>
                <w:color w:val="000000"/>
              </w:rPr>
            </w:pPr>
            <w:r w:rsidRPr="00FD58C0">
              <w:rPr>
                <w:rFonts w:ascii="Cambria" w:hAnsi="Cambria"/>
              </w:rPr>
              <w:t>4</w:t>
            </w:r>
            <w:r w:rsidR="00FD58C0" w:rsidRPr="00FD58C0">
              <w:rPr>
                <w:rFonts w:ascii="Cambria" w:hAnsi="Cambria"/>
              </w:rPr>
              <w:t>5</w:t>
            </w:r>
            <w:r w:rsidR="009339C7" w:rsidRPr="00FD58C0">
              <w:rPr>
                <w:rFonts w:ascii="Cambria" w:hAnsi="Cambria"/>
              </w:rPr>
              <w:t>,</w:t>
            </w:r>
            <w:r w:rsidR="00FD58C0" w:rsidRPr="00FD58C0">
              <w:rPr>
                <w:rFonts w:ascii="Cambria" w:hAnsi="Cambria"/>
              </w:rPr>
              <w:t>42</w:t>
            </w:r>
            <w:r w:rsidR="009339C7" w:rsidRPr="00FD58C0">
              <w:rPr>
                <w:rFonts w:ascii="Cambria" w:hAnsi="Cambria"/>
              </w:rPr>
              <w:t>0</w:t>
            </w:r>
          </w:p>
        </w:tc>
        <w:tc>
          <w:tcPr>
            <w:tcW w:w="923" w:type="dxa"/>
            <w:tcBorders>
              <w:top w:val="single" w:sz="6" w:space="0" w:color="auto"/>
              <w:left w:val="single" w:sz="6" w:space="0" w:color="auto"/>
              <w:bottom w:val="single" w:sz="6" w:space="0" w:color="auto"/>
              <w:right w:val="single" w:sz="6" w:space="0" w:color="auto"/>
            </w:tcBorders>
          </w:tcPr>
          <w:p w14:paraId="2916BF47" w14:textId="3187A0BC" w:rsidR="00EB4DB5" w:rsidRPr="00FD58C0" w:rsidRDefault="00FD58C0" w:rsidP="003E7915">
            <w:pPr>
              <w:jc w:val="right"/>
              <w:rPr>
                <w:rFonts w:ascii="Cambria" w:eastAsiaTheme="minorHAnsi" w:hAnsi="Cambria" w:cstheme="minorHAnsi"/>
                <w:color w:val="000000"/>
              </w:rPr>
            </w:pPr>
            <w:r w:rsidRPr="00FD58C0">
              <w:rPr>
                <w:rFonts w:ascii="Cambria" w:hAnsi="Cambria"/>
              </w:rPr>
              <w:t>50</w:t>
            </w:r>
            <w:r w:rsidR="009339C7" w:rsidRPr="00FD58C0">
              <w:rPr>
                <w:rFonts w:ascii="Cambria" w:hAnsi="Cambria"/>
              </w:rPr>
              <w:t>,</w:t>
            </w:r>
            <w:r w:rsidRPr="00FD58C0">
              <w:rPr>
                <w:rFonts w:ascii="Cambria" w:hAnsi="Cambria"/>
              </w:rPr>
              <w:t>56</w:t>
            </w:r>
            <w:r w:rsidR="009339C7" w:rsidRPr="00FD58C0">
              <w:rPr>
                <w:rFonts w:ascii="Cambria" w:hAnsi="Cambria"/>
              </w:rPr>
              <w:t>0</w:t>
            </w:r>
          </w:p>
        </w:tc>
      </w:tr>
    </w:tbl>
    <w:p w14:paraId="793810C7" w14:textId="068E91EA" w:rsidR="00056BAA" w:rsidRPr="00FC2CF6" w:rsidRDefault="00056BAA" w:rsidP="00056BAA">
      <w:pPr>
        <w:rPr>
          <w:rFonts w:ascii="Cambria" w:hAnsi="Cambria" w:cstheme="minorHAnsi"/>
          <w:b/>
          <w:i/>
          <w:color w:val="000000" w:themeColor="text1"/>
          <w:sz w:val="18"/>
          <w:szCs w:val="18"/>
        </w:rPr>
      </w:pPr>
      <w:r w:rsidRPr="00FD58C0">
        <w:rPr>
          <w:rFonts w:ascii="Cambria" w:hAnsi="Cambria" w:cstheme="minorHAnsi"/>
          <w:b/>
          <w:i/>
          <w:color w:val="000000" w:themeColor="text1"/>
          <w:sz w:val="18"/>
          <w:szCs w:val="18"/>
          <w:vertAlign w:val="superscript"/>
        </w:rPr>
        <w:t>*</w:t>
      </w:r>
      <w:r w:rsidR="005A40C2" w:rsidRPr="00FD58C0">
        <w:rPr>
          <w:rFonts w:ascii="Cambria" w:hAnsi="Cambria" w:cstheme="minorHAnsi"/>
          <w:b/>
          <w:i/>
          <w:color w:val="000000" w:themeColor="text1"/>
          <w:sz w:val="18"/>
          <w:szCs w:val="18"/>
        </w:rPr>
        <w:t xml:space="preserve">As published </w:t>
      </w:r>
      <w:r w:rsidR="00FD58C0" w:rsidRPr="00FD58C0">
        <w:rPr>
          <w:rFonts w:ascii="Cambria" w:hAnsi="Cambria" w:cstheme="minorHAnsi"/>
          <w:b/>
          <w:i/>
          <w:color w:val="000000" w:themeColor="text1"/>
          <w:sz w:val="18"/>
          <w:szCs w:val="18"/>
        </w:rPr>
        <w:t>June</w:t>
      </w:r>
      <w:r w:rsidR="00A72551" w:rsidRPr="00FD58C0">
        <w:rPr>
          <w:rFonts w:ascii="Cambria" w:hAnsi="Cambria" w:cstheme="minorHAnsi"/>
          <w:b/>
          <w:i/>
          <w:color w:val="000000" w:themeColor="text1"/>
          <w:sz w:val="18"/>
          <w:szCs w:val="18"/>
        </w:rPr>
        <w:t xml:space="preserve"> </w:t>
      </w:r>
      <w:r w:rsidR="00112587" w:rsidRPr="00FD58C0">
        <w:rPr>
          <w:rFonts w:ascii="Cambria" w:hAnsi="Cambria" w:cstheme="minorHAnsi"/>
          <w:b/>
          <w:i/>
          <w:color w:val="000000" w:themeColor="text1"/>
          <w:sz w:val="18"/>
          <w:szCs w:val="18"/>
        </w:rPr>
        <w:t>1</w:t>
      </w:r>
      <w:r w:rsidR="00FD58C0" w:rsidRPr="00FD58C0">
        <w:rPr>
          <w:rFonts w:ascii="Cambria" w:hAnsi="Cambria" w:cstheme="minorHAnsi"/>
          <w:b/>
          <w:i/>
          <w:color w:val="000000" w:themeColor="text1"/>
          <w:sz w:val="18"/>
          <w:szCs w:val="18"/>
        </w:rPr>
        <w:t>5</w:t>
      </w:r>
      <w:r w:rsidR="00112587" w:rsidRPr="00FD58C0">
        <w:rPr>
          <w:rFonts w:ascii="Cambria" w:hAnsi="Cambria" w:cstheme="minorHAnsi"/>
          <w:b/>
          <w:i/>
          <w:color w:val="000000" w:themeColor="text1"/>
          <w:sz w:val="18"/>
          <w:szCs w:val="18"/>
        </w:rPr>
        <w:t>, 202</w:t>
      </w:r>
      <w:r w:rsidR="00FD58C0" w:rsidRPr="00FD58C0">
        <w:rPr>
          <w:rFonts w:ascii="Cambria" w:hAnsi="Cambria" w:cstheme="minorHAnsi"/>
          <w:b/>
          <w:i/>
          <w:color w:val="000000" w:themeColor="text1"/>
          <w:sz w:val="18"/>
          <w:szCs w:val="18"/>
        </w:rPr>
        <w:t>3</w:t>
      </w:r>
      <w:r w:rsidRPr="00FD58C0">
        <w:rPr>
          <w:rFonts w:ascii="Cambria" w:hAnsi="Cambria" w:cstheme="minorHAnsi"/>
          <w:b/>
          <w:i/>
          <w:color w:val="000000" w:themeColor="text1"/>
          <w:sz w:val="18"/>
          <w:szCs w:val="18"/>
        </w:rPr>
        <w:t xml:space="preserve">. </w:t>
      </w:r>
      <w:r w:rsidR="00EF741F" w:rsidRPr="00FD58C0">
        <w:rPr>
          <w:rFonts w:ascii="Cambria" w:hAnsi="Cambria" w:cstheme="minorHAnsi"/>
          <w:b/>
          <w:i/>
          <w:color w:val="000000" w:themeColor="text1"/>
          <w:sz w:val="18"/>
          <w:szCs w:val="18"/>
        </w:rPr>
        <w:t xml:space="preserve"> </w:t>
      </w:r>
      <w:r w:rsidRPr="00FD58C0">
        <w:rPr>
          <w:rFonts w:ascii="Cambria" w:hAnsi="Cambria" w:cstheme="minorHAnsi"/>
          <w:b/>
          <w:i/>
          <w:color w:val="000000" w:themeColor="text1"/>
          <w:sz w:val="18"/>
          <w:szCs w:val="18"/>
        </w:rPr>
        <w:t>*Expires when superseded.</w:t>
      </w:r>
    </w:p>
    <w:p w14:paraId="76E897A1" w14:textId="77777777" w:rsidR="00F25674" w:rsidRPr="00FC2CF6" w:rsidRDefault="00F25674" w:rsidP="005E7D53">
      <w:pPr>
        <w:rPr>
          <w:rFonts w:ascii="Cambria" w:hAnsi="Cambria" w:cstheme="minorHAnsi"/>
          <w:b/>
          <w:i/>
          <w:color w:val="000000" w:themeColor="text1"/>
          <w:sz w:val="18"/>
          <w:szCs w:val="18"/>
        </w:rPr>
      </w:pPr>
    </w:p>
    <w:p w14:paraId="540DE6B6" w14:textId="1EEEE77F" w:rsidR="00AE5EBB" w:rsidRPr="00FC2CF6" w:rsidRDefault="00B74208" w:rsidP="005E7D53">
      <w:pPr>
        <w:pStyle w:val="Heading5"/>
        <w:tabs>
          <w:tab w:val="left" w:pos="720"/>
        </w:tabs>
        <w:ind w:right="-90"/>
        <w:rPr>
          <w:rFonts w:ascii="Cambria" w:hAnsi="Cambria" w:cstheme="minorHAnsi"/>
          <w:b w:val="0"/>
          <w:sz w:val="22"/>
          <w:szCs w:val="22"/>
        </w:rPr>
      </w:pPr>
      <w:r w:rsidRPr="00FC2CF6">
        <w:rPr>
          <w:rFonts w:ascii="Cambria" w:hAnsi="Cambria" w:cstheme="minorHAnsi"/>
          <w:sz w:val="22"/>
          <w:szCs w:val="22"/>
        </w:rPr>
        <w:t xml:space="preserve">IV. </w:t>
      </w:r>
      <w:r w:rsidR="00211D74">
        <w:rPr>
          <w:rFonts w:ascii="Cambria" w:hAnsi="Cambria" w:cstheme="minorHAnsi"/>
          <w:sz w:val="22"/>
          <w:szCs w:val="22"/>
        </w:rPr>
        <w:t>Funding</w:t>
      </w:r>
      <w:r w:rsidR="00211D74" w:rsidRPr="00FC2CF6">
        <w:rPr>
          <w:rFonts w:ascii="Cambria" w:hAnsi="Cambria" w:cstheme="minorHAnsi"/>
          <w:sz w:val="22"/>
          <w:szCs w:val="22"/>
        </w:rPr>
        <w:t xml:space="preserve"> </w:t>
      </w:r>
      <w:r w:rsidR="000C0235" w:rsidRPr="00FC2CF6">
        <w:rPr>
          <w:rFonts w:ascii="Cambria" w:hAnsi="Cambria" w:cstheme="minorHAnsi"/>
          <w:sz w:val="22"/>
          <w:szCs w:val="22"/>
        </w:rPr>
        <w:t>A</w:t>
      </w:r>
      <w:r w:rsidR="00AE5EBB" w:rsidRPr="00FC2CF6">
        <w:rPr>
          <w:rFonts w:ascii="Cambria" w:hAnsi="Cambria" w:cstheme="minorHAnsi"/>
          <w:sz w:val="22"/>
          <w:szCs w:val="22"/>
        </w:rPr>
        <w:t>ctivities</w:t>
      </w:r>
    </w:p>
    <w:p w14:paraId="3458AB43" w14:textId="77777777" w:rsidR="00B74208" w:rsidRDefault="00B74208" w:rsidP="005E7D53">
      <w:pPr>
        <w:ind w:right="-90"/>
        <w:rPr>
          <w:rFonts w:ascii="Cambria" w:hAnsi="Cambria" w:cstheme="minorHAnsi"/>
          <w:b/>
          <w:sz w:val="8"/>
          <w:szCs w:val="16"/>
        </w:rPr>
      </w:pPr>
    </w:p>
    <w:p w14:paraId="38AF320D" w14:textId="77777777" w:rsidR="002066E5" w:rsidRPr="00FC2CF6" w:rsidRDefault="002066E5" w:rsidP="005E7D53">
      <w:pPr>
        <w:ind w:right="-90"/>
        <w:rPr>
          <w:rFonts w:ascii="Cambria" w:hAnsi="Cambria" w:cstheme="minorHAnsi"/>
          <w:b/>
          <w:sz w:val="8"/>
          <w:szCs w:val="16"/>
        </w:rPr>
      </w:pPr>
    </w:p>
    <w:p w14:paraId="2481FAE6" w14:textId="0A18398B" w:rsidR="00235A39" w:rsidRDefault="00AE5EBB" w:rsidP="005E7D53">
      <w:pPr>
        <w:ind w:right="-90"/>
        <w:rPr>
          <w:rFonts w:ascii="Cambria" w:hAnsi="Cambria" w:cstheme="minorHAnsi"/>
          <w:b/>
          <w:sz w:val="22"/>
          <w:szCs w:val="22"/>
          <w:u w:val="single"/>
        </w:rPr>
      </w:pPr>
      <w:r w:rsidRPr="00FC2CF6">
        <w:rPr>
          <w:rFonts w:ascii="Cambria" w:hAnsi="Cambria" w:cstheme="minorHAnsi"/>
          <w:sz w:val="22"/>
          <w:szCs w:val="22"/>
        </w:rPr>
        <w:t>HOPWA</w:t>
      </w:r>
      <w:r w:rsidR="00955DF7" w:rsidRPr="00FC2CF6">
        <w:rPr>
          <w:rFonts w:ascii="Cambria" w:hAnsi="Cambria" w:cstheme="minorHAnsi"/>
          <w:sz w:val="22"/>
          <w:szCs w:val="22"/>
        </w:rPr>
        <w:t xml:space="preserve"> </w:t>
      </w:r>
      <w:r w:rsidRPr="00FC2CF6">
        <w:rPr>
          <w:rFonts w:ascii="Cambria" w:hAnsi="Cambria" w:cstheme="minorHAnsi"/>
          <w:sz w:val="22"/>
          <w:szCs w:val="22"/>
        </w:rPr>
        <w:t>-</w:t>
      </w:r>
      <w:r w:rsidR="00955DF7" w:rsidRPr="00FC2CF6">
        <w:rPr>
          <w:rFonts w:ascii="Cambria" w:hAnsi="Cambria" w:cstheme="minorHAnsi"/>
          <w:sz w:val="22"/>
          <w:szCs w:val="22"/>
        </w:rPr>
        <w:t xml:space="preserve"> E</w:t>
      </w:r>
      <w:r w:rsidRPr="00FC2CF6">
        <w:rPr>
          <w:rFonts w:ascii="Cambria" w:hAnsi="Cambria" w:cstheme="minorHAnsi"/>
          <w:sz w:val="22"/>
          <w:szCs w:val="22"/>
        </w:rPr>
        <w:t xml:space="preserve">ligible activities include, but are not limited to, </w:t>
      </w:r>
      <w:r w:rsidR="00211D74">
        <w:rPr>
          <w:rFonts w:ascii="Cambria" w:hAnsi="Cambria" w:cstheme="minorHAnsi"/>
          <w:sz w:val="22"/>
          <w:szCs w:val="22"/>
        </w:rPr>
        <w:t>S</w:t>
      </w:r>
      <w:r w:rsidR="00211D74" w:rsidRPr="00FC2CF6">
        <w:rPr>
          <w:rFonts w:ascii="Cambria" w:hAnsi="Cambria" w:cstheme="minorHAnsi"/>
          <w:sz w:val="22"/>
          <w:szCs w:val="22"/>
        </w:rPr>
        <w:t xml:space="preserve">upportive </w:t>
      </w:r>
      <w:r w:rsidR="00F8155B">
        <w:rPr>
          <w:rFonts w:ascii="Cambria" w:hAnsi="Cambria" w:cstheme="minorHAnsi"/>
          <w:sz w:val="22"/>
          <w:szCs w:val="22"/>
        </w:rPr>
        <w:t>S</w:t>
      </w:r>
      <w:r w:rsidR="00211D74" w:rsidRPr="00FC2CF6">
        <w:rPr>
          <w:rFonts w:ascii="Cambria" w:hAnsi="Cambria" w:cstheme="minorHAnsi"/>
          <w:sz w:val="22"/>
          <w:szCs w:val="22"/>
        </w:rPr>
        <w:t>ervices</w:t>
      </w:r>
      <w:r w:rsidR="00211D74">
        <w:rPr>
          <w:rFonts w:ascii="Cambria" w:hAnsi="Cambria" w:cstheme="minorHAnsi"/>
          <w:sz w:val="22"/>
          <w:szCs w:val="22"/>
        </w:rPr>
        <w:t xml:space="preserve"> (including </w:t>
      </w:r>
      <w:r w:rsidR="00C77E8B">
        <w:rPr>
          <w:rFonts w:ascii="Cambria" w:hAnsi="Cambria" w:cstheme="minorHAnsi"/>
          <w:sz w:val="22"/>
          <w:szCs w:val="22"/>
        </w:rPr>
        <w:t>Housing Case</w:t>
      </w:r>
      <w:r w:rsidR="00211D74" w:rsidRPr="00FC2CF6">
        <w:rPr>
          <w:rFonts w:ascii="Cambria" w:hAnsi="Cambria" w:cstheme="minorHAnsi"/>
          <w:sz w:val="22"/>
          <w:szCs w:val="22"/>
        </w:rPr>
        <w:t xml:space="preserve"> </w:t>
      </w:r>
      <w:r w:rsidR="00235A39">
        <w:rPr>
          <w:rFonts w:ascii="Cambria" w:hAnsi="Cambria" w:cstheme="minorHAnsi"/>
          <w:sz w:val="22"/>
          <w:szCs w:val="22"/>
        </w:rPr>
        <w:t>M</w:t>
      </w:r>
      <w:r w:rsidR="00211D74" w:rsidRPr="00FC2CF6">
        <w:rPr>
          <w:rFonts w:ascii="Cambria" w:hAnsi="Cambria" w:cstheme="minorHAnsi"/>
          <w:sz w:val="22"/>
          <w:szCs w:val="22"/>
        </w:rPr>
        <w:t>anagement</w:t>
      </w:r>
      <w:r w:rsidR="00575CFA">
        <w:rPr>
          <w:rFonts w:ascii="Cambria" w:hAnsi="Cambria" w:cstheme="minorHAnsi"/>
          <w:sz w:val="22"/>
          <w:szCs w:val="22"/>
        </w:rPr>
        <w:t>)</w:t>
      </w:r>
      <w:r w:rsidR="00575CFA" w:rsidRPr="00FC2CF6">
        <w:rPr>
          <w:rFonts w:ascii="Cambria" w:hAnsi="Cambria" w:cstheme="minorHAnsi"/>
          <w:sz w:val="22"/>
          <w:szCs w:val="22"/>
        </w:rPr>
        <w:t>,</w:t>
      </w:r>
      <w:r w:rsidR="00575CFA">
        <w:rPr>
          <w:rFonts w:ascii="Cambria" w:hAnsi="Cambria" w:cstheme="minorHAnsi"/>
          <w:sz w:val="22"/>
          <w:szCs w:val="22"/>
        </w:rPr>
        <w:t xml:space="preserve"> </w:t>
      </w:r>
      <w:r w:rsidR="00575CFA" w:rsidRPr="00FC2CF6" w:rsidDel="00E122CB">
        <w:rPr>
          <w:rFonts w:ascii="Cambria" w:hAnsi="Cambria" w:cstheme="minorHAnsi"/>
          <w:sz w:val="22"/>
          <w:szCs w:val="22"/>
        </w:rPr>
        <w:t>Tenant</w:t>
      </w:r>
      <w:r w:rsidR="00211D74">
        <w:rPr>
          <w:rFonts w:ascii="Cambria" w:hAnsi="Cambria" w:cstheme="minorHAnsi"/>
          <w:sz w:val="22"/>
          <w:szCs w:val="22"/>
        </w:rPr>
        <w:t xml:space="preserve">-based Rental Assistance, Facility-based </w:t>
      </w:r>
      <w:r w:rsidR="00FD58C0">
        <w:rPr>
          <w:rFonts w:ascii="Cambria" w:hAnsi="Cambria" w:cstheme="minorHAnsi"/>
          <w:sz w:val="22"/>
          <w:szCs w:val="22"/>
        </w:rPr>
        <w:t>H</w:t>
      </w:r>
      <w:r w:rsidR="00FD58C0" w:rsidRPr="00FC2CF6">
        <w:rPr>
          <w:rFonts w:ascii="Cambria" w:hAnsi="Cambria" w:cstheme="minorHAnsi"/>
          <w:sz w:val="22"/>
          <w:szCs w:val="22"/>
        </w:rPr>
        <w:t>ousing, Housing</w:t>
      </w:r>
      <w:r w:rsidR="00211D74">
        <w:rPr>
          <w:rFonts w:ascii="Cambria" w:hAnsi="Cambria" w:cstheme="minorHAnsi"/>
          <w:sz w:val="22"/>
          <w:szCs w:val="22"/>
        </w:rPr>
        <w:t xml:space="preserve"> Information,</w:t>
      </w:r>
      <w:r w:rsidR="00737712">
        <w:rPr>
          <w:rFonts w:ascii="Cambria" w:hAnsi="Cambria" w:cstheme="minorHAnsi"/>
          <w:sz w:val="22"/>
          <w:szCs w:val="22"/>
        </w:rPr>
        <w:t xml:space="preserve"> </w:t>
      </w:r>
      <w:r w:rsidR="00211D74">
        <w:rPr>
          <w:rFonts w:ascii="Cambria" w:hAnsi="Cambria" w:cstheme="minorHAnsi"/>
          <w:sz w:val="22"/>
          <w:szCs w:val="22"/>
        </w:rPr>
        <w:t>Permanent Housing Placement, Short-term R</w:t>
      </w:r>
      <w:r w:rsidRPr="00FC2CF6">
        <w:rPr>
          <w:rFonts w:ascii="Cambria" w:hAnsi="Cambria" w:cstheme="minorHAnsi"/>
          <w:sz w:val="22"/>
          <w:szCs w:val="22"/>
        </w:rPr>
        <w:t>en</w:t>
      </w:r>
      <w:r w:rsidR="00211D74">
        <w:rPr>
          <w:rFonts w:ascii="Cambria" w:hAnsi="Cambria" w:cstheme="minorHAnsi"/>
          <w:sz w:val="22"/>
          <w:szCs w:val="22"/>
        </w:rPr>
        <w:t>t, Mortgage &amp; Utility A</w:t>
      </w:r>
      <w:r w:rsidR="00211D74" w:rsidRPr="00FC2CF6">
        <w:rPr>
          <w:rFonts w:ascii="Cambria" w:hAnsi="Cambria" w:cstheme="minorHAnsi"/>
          <w:sz w:val="22"/>
          <w:szCs w:val="22"/>
        </w:rPr>
        <w:t>ssistance</w:t>
      </w:r>
      <w:r w:rsidR="00737712">
        <w:rPr>
          <w:rFonts w:ascii="Cambria" w:hAnsi="Cambria" w:cstheme="minorHAnsi"/>
          <w:sz w:val="22"/>
          <w:szCs w:val="22"/>
        </w:rPr>
        <w:t xml:space="preserve">, </w:t>
      </w:r>
      <w:r w:rsidR="00235A39">
        <w:rPr>
          <w:rFonts w:ascii="Cambria" w:hAnsi="Cambria" w:cstheme="minorHAnsi"/>
          <w:sz w:val="22"/>
          <w:szCs w:val="22"/>
        </w:rPr>
        <w:t>Project Sponsor A</w:t>
      </w:r>
      <w:r w:rsidRPr="00FC2CF6">
        <w:rPr>
          <w:rFonts w:ascii="Cambria" w:hAnsi="Cambria" w:cstheme="minorHAnsi"/>
          <w:sz w:val="22"/>
          <w:szCs w:val="22"/>
        </w:rPr>
        <w:t>dministration (limited to 7%)</w:t>
      </w:r>
      <w:r w:rsidR="00576798">
        <w:rPr>
          <w:rFonts w:ascii="Cambria" w:hAnsi="Cambria" w:cstheme="minorHAnsi"/>
          <w:sz w:val="22"/>
          <w:szCs w:val="22"/>
        </w:rPr>
        <w:t xml:space="preserve">, and </w:t>
      </w:r>
      <w:r w:rsidR="00235A39">
        <w:rPr>
          <w:rFonts w:ascii="Cambria" w:hAnsi="Cambria" w:cstheme="minorHAnsi"/>
          <w:sz w:val="22"/>
          <w:szCs w:val="22"/>
        </w:rPr>
        <w:t>R</w:t>
      </w:r>
      <w:r w:rsidR="00576798">
        <w:rPr>
          <w:rFonts w:ascii="Cambria" w:hAnsi="Cambria" w:cstheme="minorHAnsi"/>
          <w:sz w:val="22"/>
          <w:szCs w:val="22"/>
        </w:rPr>
        <w:t xml:space="preserve">esource </w:t>
      </w:r>
      <w:r w:rsidR="00235A39">
        <w:rPr>
          <w:rFonts w:ascii="Cambria" w:hAnsi="Cambria" w:cstheme="minorHAnsi"/>
          <w:sz w:val="22"/>
          <w:szCs w:val="22"/>
        </w:rPr>
        <w:t>I</w:t>
      </w:r>
      <w:r w:rsidR="00576798">
        <w:rPr>
          <w:rFonts w:ascii="Cambria" w:hAnsi="Cambria" w:cstheme="minorHAnsi"/>
          <w:sz w:val="22"/>
          <w:szCs w:val="22"/>
        </w:rPr>
        <w:t>dentification</w:t>
      </w:r>
      <w:r w:rsidRPr="00FC2CF6">
        <w:rPr>
          <w:rFonts w:ascii="Cambria" w:hAnsi="Cambria" w:cstheme="minorHAnsi"/>
          <w:sz w:val="22"/>
          <w:szCs w:val="22"/>
        </w:rPr>
        <w:t xml:space="preserve">. </w:t>
      </w:r>
      <w:r w:rsidR="00087C92">
        <w:rPr>
          <w:rFonts w:ascii="Cambria" w:hAnsi="Cambria" w:cstheme="minorHAnsi"/>
          <w:sz w:val="22"/>
          <w:szCs w:val="22"/>
        </w:rPr>
        <w:t xml:space="preserve"> </w:t>
      </w:r>
      <w:r w:rsidR="00235A39">
        <w:rPr>
          <w:rFonts w:ascii="Cambria" w:hAnsi="Cambria" w:cstheme="minorHAnsi"/>
          <w:b/>
          <w:sz w:val="22"/>
          <w:szCs w:val="22"/>
          <w:u w:val="single"/>
        </w:rPr>
        <w:t xml:space="preserve">Agencies can apply to provide Supportive Services </w:t>
      </w:r>
      <w:r w:rsidR="00304689">
        <w:rPr>
          <w:rFonts w:ascii="Cambria" w:hAnsi="Cambria" w:cstheme="minorHAnsi"/>
          <w:b/>
          <w:sz w:val="22"/>
          <w:szCs w:val="22"/>
          <w:u w:val="single"/>
        </w:rPr>
        <w:t>only.</w:t>
      </w:r>
    </w:p>
    <w:p w14:paraId="38D81BEC" w14:textId="55B402C0" w:rsidR="00D55836" w:rsidRDefault="00D55836" w:rsidP="005E7D53">
      <w:pPr>
        <w:ind w:right="-90"/>
        <w:rPr>
          <w:rFonts w:ascii="Cambria" w:hAnsi="Cambria" w:cstheme="minorHAnsi"/>
          <w:b/>
          <w:sz w:val="22"/>
          <w:szCs w:val="22"/>
          <w:u w:val="single"/>
        </w:rPr>
      </w:pPr>
    </w:p>
    <w:p w14:paraId="4AFA4E98" w14:textId="4E15072A" w:rsidR="00087C92" w:rsidRPr="00FC2CF6" w:rsidRDefault="00087C92" w:rsidP="00087C92">
      <w:pPr>
        <w:ind w:right="-180"/>
        <w:rPr>
          <w:rFonts w:ascii="Cambria" w:hAnsi="Cambria" w:cstheme="minorHAnsi"/>
          <w:sz w:val="22"/>
          <w:szCs w:val="22"/>
        </w:rPr>
      </w:pPr>
      <w:r w:rsidRPr="00FC2CF6">
        <w:rPr>
          <w:rFonts w:ascii="Cambria" w:hAnsi="Cambria" w:cstheme="minorHAnsi"/>
          <w:sz w:val="22"/>
          <w:szCs w:val="22"/>
        </w:rPr>
        <w:t>Descriptions and budgets for proposed projects should be organized by activity categories</w:t>
      </w:r>
      <w:r w:rsidR="00304689" w:rsidRPr="00FC2CF6">
        <w:rPr>
          <w:rFonts w:ascii="Cambria" w:hAnsi="Cambria" w:cstheme="minorHAnsi"/>
          <w:sz w:val="22"/>
          <w:szCs w:val="22"/>
        </w:rPr>
        <w:t>. It</w:t>
      </w:r>
      <w:r w:rsidRPr="00FC2CF6">
        <w:rPr>
          <w:rFonts w:ascii="Cambria" w:hAnsi="Cambria" w:cstheme="minorHAnsi"/>
          <w:sz w:val="22"/>
          <w:szCs w:val="22"/>
        </w:rPr>
        <w:t xml:space="preserve"> is important that applicants take the time to visualize what will be required to track and report project expenditures by these categories. It is recommended that projected project costs be simplified as much as possible for HOPWA funding. </w:t>
      </w:r>
    </w:p>
    <w:p w14:paraId="7FA5FED9" w14:textId="77777777" w:rsidR="00087C92" w:rsidRPr="00FC2CF6" w:rsidRDefault="00087C92" w:rsidP="00087C92">
      <w:pPr>
        <w:overflowPunct/>
        <w:autoSpaceDE/>
        <w:autoSpaceDN/>
        <w:adjustRightInd/>
        <w:textAlignment w:val="auto"/>
        <w:rPr>
          <w:rFonts w:ascii="Cambria" w:hAnsi="Cambria" w:cstheme="minorHAnsi"/>
          <w:sz w:val="22"/>
          <w:szCs w:val="22"/>
        </w:rPr>
      </w:pPr>
    </w:p>
    <w:p w14:paraId="1E2EBEAC" w14:textId="77777777" w:rsidR="00087C92" w:rsidRPr="00FC2CF6" w:rsidRDefault="00087C92" w:rsidP="00087C92">
      <w:pPr>
        <w:pStyle w:val="BlockText"/>
        <w:numPr>
          <w:ilvl w:val="1"/>
          <w:numId w:val="7"/>
        </w:numPr>
        <w:tabs>
          <w:tab w:val="left" w:pos="1260"/>
        </w:tabs>
        <w:jc w:val="left"/>
        <w:rPr>
          <w:rFonts w:ascii="Cambria" w:hAnsi="Cambria" w:cstheme="minorHAnsi"/>
          <w:b w:val="0"/>
          <w:sz w:val="22"/>
          <w:szCs w:val="22"/>
        </w:rPr>
      </w:pPr>
      <w:r>
        <w:rPr>
          <w:rFonts w:ascii="Cambria" w:hAnsi="Cambria" w:cstheme="minorHAnsi"/>
          <w:sz w:val="22"/>
          <w:szCs w:val="22"/>
        </w:rPr>
        <w:t xml:space="preserve">   </w:t>
      </w:r>
      <w:r w:rsidRPr="00FC2CF6">
        <w:rPr>
          <w:rFonts w:ascii="Cambria" w:hAnsi="Cambria" w:cstheme="minorHAnsi"/>
          <w:sz w:val="22"/>
          <w:szCs w:val="22"/>
        </w:rPr>
        <w:t>Facility Based Housing - Operating Cost</w:t>
      </w:r>
      <w:r w:rsidRPr="00FC2CF6">
        <w:rPr>
          <w:rFonts w:ascii="Cambria" w:hAnsi="Cambria" w:cstheme="minorHAnsi"/>
          <w:b w:val="0"/>
          <w:sz w:val="22"/>
          <w:szCs w:val="22"/>
        </w:rPr>
        <w:t>:</w:t>
      </w:r>
      <w:r w:rsidRPr="00FC2CF6">
        <w:rPr>
          <w:rFonts w:ascii="Cambria" w:hAnsi="Cambria" w:cstheme="minorHAnsi"/>
          <w:sz w:val="22"/>
          <w:szCs w:val="22"/>
        </w:rPr>
        <w:t xml:space="preserve"> </w:t>
      </w:r>
      <w:r w:rsidRPr="00740EAC">
        <w:rPr>
          <w:rFonts w:ascii="Cambria" w:hAnsi="Cambria" w:cstheme="minorHAnsi"/>
          <w:b w:val="0"/>
          <w:sz w:val="22"/>
          <w:szCs w:val="22"/>
        </w:rPr>
        <w:t xml:space="preserve">includes costs for maintaining or operating the housing facility, such as a community residence, transitional housing, short-term emergency housing, and leasing costs should be counted in this category as well as costs for minor repairs or other maintenance costs, costs for security, operations, insurance, utilities, furnishings, equipment, supplies, other incidental costs in providing housing for clients in HOPWA supported units. </w:t>
      </w:r>
      <w:r w:rsidRPr="00740EAC">
        <w:rPr>
          <w:rFonts w:ascii="Cambria" w:hAnsi="Cambria" w:cstheme="minorHAnsi"/>
          <w:b w:val="0"/>
          <w:i/>
          <w:sz w:val="22"/>
          <w:szCs w:val="22"/>
        </w:rPr>
        <w:t>Supportive services costs associated with counseling programs, skills development, etc. should not be counted as housing costs. These costs are captured under supportive service costs.</w:t>
      </w:r>
    </w:p>
    <w:p w14:paraId="02559F6F" w14:textId="77777777" w:rsidR="00087C92" w:rsidRPr="00FC2CF6" w:rsidRDefault="00087C92" w:rsidP="00087C92">
      <w:pPr>
        <w:tabs>
          <w:tab w:val="left" w:pos="1260"/>
        </w:tabs>
        <w:ind w:right="-90" w:hanging="720"/>
        <w:rPr>
          <w:rFonts w:ascii="Cambria" w:hAnsi="Cambria" w:cstheme="minorHAnsi"/>
          <w:b/>
          <w:sz w:val="12"/>
          <w:szCs w:val="22"/>
        </w:rPr>
      </w:pPr>
    </w:p>
    <w:p w14:paraId="29D21BB9" w14:textId="77777777" w:rsidR="00087C92" w:rsidRDefault="00087C92" w:rsidP="00087C92">
      <w:pPr>
        <w:pStyle w:val="BlockText"/>
        <w:numPr>
          <w:ilvl w:val="1"/>
          <w:numId w:val="7"/>
        </w:numPr>
        <w:tabs>
          <w:tab w:val="left" w:pos="1260"/>
        </w:tabs>
        <w:ind w:right="0"/>
        <w:jc w:val="left"/>
        <w:rPr>
          <w:rFonts w:ascii="Cambria" w:hAnsi="Cambria" w:cstheme="minorHAnsi"/>
          <w:b w:val="0"/>
          <w:sz w:val="22"/>
          <w:szCs w:val="22"/>
        </w:rPr>
      </w:pPr>
      <w:r w:rsidRPr="00FC2CF6">
        <w:rPr>
          <w:rFonts w:ascii="Cambria" w:hAnsi="Cambria" w:cstheme="minorHAnsi"/>
          <w:sz w:val="22"/>
          <w:szCs w:val="22"/>
        </w:rPr>
        <w:t>Tenant Based Rental Assistance</w:t>
      </w:r>
      <w:r>
        <w:rPr>
          <w:rFonts w:ascii="Cambria" w:hAnsi="Cambria" w:cstheme="minorHAnsi"/>
          <w:sz w:val="22"/>
          <w:szCs w:val="22"/>
        </w:rPr>
        <w:t xml:space="preserve"> </w:t>
      </w:r>
      <w:r w:rsidRPr="00740EAC">
        <w:rPr>
          <w:rFonts w:ascii="Cambria" w:hAnsi="Cambria" w:cstheme="minorHAnsi"/>
          <w:sz w:val="22"/>
          <w:szCs w:val="22"/>
        </w:rPr>
        <w:t xml:space="preserve">(TBRA): </w:t>
      </w:r>
      <w:r w:rsidRPr="00740EAC">
        <w:rPr>
          <w:rFonts w:ascii="Cambria" w:hAnsi="Cambria" w:cstheme="minorHAnsi"/>
          <w:b w:val="0"/>
          <w:sz w:val="22"/>
          <w:szCs w:val="22"/>
        </w:rPr>
        <w:t>a rental subsidy program similar to the Housing Choice Voucher program that grantees can provide to help low-income households access affordable housing.  The TBRA voucher is not tied to a specific unit, so tenants may move to a different unit without losing their assistance, subject to individual program rules.  The subsidy amount is determined in part based on household income and rental costs associated with the tenant’s lease.</w:t>
      </w:r>
    </w:p>
    <w:p w14:paraId="7C7E5D1A" w14:textId="77777777" w:rsidR="00087C92" w:rsidRDefault="00087C92" w:rsidP="0075105C">
      <w:pPr>
        <w:pStyle w:val="ListParagraph"/>
        <w:ind w:left="-720" w:right="-86" w:firstLine="720"/>
        <w:rPr>
          <w:rFonts w:ascii="Cambria" w:hAnsi="Cambria" w:cstheme="minorHAnsi"/>
          <w:b/>
          <w:sz w:val="22"/>
          <w:szCs w:val="22"/>
        </w:rPr>
      </w:pPr>
    </w:p>
    <w:p w14:paraId="16C69793" w14:textId="77777777" w:rsidR="00087C92" w:rsidRPr="00FC2CF6" w:rsidRDefault="00087C92" w:rsidP="00087C92">
      <w:pPr>
        <w:tabs>
          <w:tab w:val="left" w:pos="1260"/>
        </w:tabs>
        <w:ind w:right="-90" w:hanging="720"/>
        <w:rPr>
          <w:rFonts w:ascii="Cambria" w:hAnsi="Cambria" w:cstheme="minorHAnsi"/>
          <w:b/>
          <w:sz w:val="12"/>
          <w:szCs w:val="22"/>
        </w:rPr>
      </w:pPr>
    </w:p>
    <w:p w14:paraId="5BB18FE2" w14:textId="4B1B3D5C" w:rsidR="00087C92" w:rsidRPr="00F1392E" w:rsidRDefault="00087C92" w:rsidP="00087C92">
      <w:pPr>
        <w:pStyle w:val="BlockText"/>
        <w:numPr>
          <w:ilvl w:val="1"/>
          <w:numId w:val="7"/>
        </w:numPr>
        <w:tabs>
          <w:tab w:val="left" w:pos="1260"/>
        </w:tabs>
        <w:ind w:right="0"/>
        <w:jc w:val="left"/>
        <w:rPr>
          <w:rFonts w:ascii="Cambria" w:hAnsi="Cambria" w:cstheme="minorHAnsi"/>
          <w:b w:val="0"/>
          <w:sz w:val="22"/>
          <w:szCs w:val="22"/>
        </w:rPr>
      </w:pPr>
      <w:r>
        <w:rPr>
          <w:rFonts w:ascii="Cambria" w:hAnsi="Cambria" w:cstheme="minorHAnsi"/>
          <w:sz w:val="22"/>
          <w:szCs w:val="22"/>
        </w:rPr>
        <w:t xml:space="preserve">   </w:t>
      </w:r>
      <w:r w:rsidRPr="00F1392E">
        <w:rPr>
          <w:rFonts w:ascii="Cambria" w:hAnsi="Cambria" w:cstheme="minorHAnsi"/>
          <w:sz w:val="22"/>
          <w:szCs w:val="22"/>
        </w:rPr>
        <w:t xml:space="preserve">Short Term Rent, Mortgage and Utility Assistance (STRMU):   </w:t>
      </w:r>
      <w:r w:rsidRPr="00740EAC">
        <w:rPr>
          <w:rFonts w:ascii="Cambria" w:hAnsi="Cambria" w:cstheme="minorHAnsi"/>
          <w:b w:val="0"/>
          <w:sz w:val="22"/>
          <w:szCs w:val="22"/>
        </w:rPr>
        <w:t>a</w:t>
      </w:r>
      <w:r w:rsidRPr="00F1392E">
        <w:rPr>
          <w:rFonts w:ascii="Cambria" w:hAnsi="Cambria" w:cstheme="minorHAnsi"/>
          <w:b w:val="0"/>
          <w:sz w:val="22"/>
          <w:szCs w:val="22"/>
        </w:rPr>
        <w:t xml:space="preserve"> subsidy or payments subject to the limited time period to prevent the homelessness of a household and increase housing stability (</w:t>
      </w:r>
      <w:r w:rsidR="00304689" w:rsidRPr="00F1392E">
        <w:rPr>
          <w:rFonts w:ascii="Cambria" w:hAnsi="Cambria" w:cstheme="minorHAnsi"/>
          <w:b w:val="0"/>
          <w:sz w:val="22"/>
          <w:szCs w:val="22"/>
        </w:rPr>
        <w:t>e.g.,</w:t>
      </w:r>
      <w:r w:rsidRPr="00F1392E">
        <w:rPr>
          <w:rFonts w:ascii="Cambria" w:hAnsi="Cambria" w:cstheme="minorHAnsi"/>
          <w:b w:val="0"/>
          <w:sz w:val="22"/>
          <w:szCs w:val="22"/>
        </w:rPr>
        <w:t xml:space="preserve"> HOPWA short-term rent, mortgage and utility payments are limited to a maximum of 21 weeks in any 52-week.) </w:t>
      </w:r>
    </w:p>
    <w:p w14:paraId="45E9B4C2" w14:textId="77777777" w:rsidR="00087C92" w:rsidRPr="00FC2CF6" w:rsidRDefault="00087C92" w:rsidP="00087C92">
      <w:pPr>
        <w:pStyle w:val="BlockText"/>
        <w:tabs>
          <w:tab w:val="left" w:pos="1260"/>
        </w:tabs>
        <w:ind w:left="171" w:hanging="720"/>
        <w:jc w:val="left"/>
        <w:rPr>
          <w:rFonts w:ascii="Cambria" w:hAnsi="Cambria" w:cstheme="minorHAnsi"/>
          <w:sz w:val="22"/>
          <w:szCs w:val="22"/>
        </w:rPr>
      </w:pPr>
    </w:p>
    <w:p w14:paraId="31C84048" w14:textId="77777777" w:rsidR="00087C92" w:rsidRPr="00FC2CF6" w:rsidRDefault="00087C92" w:rsidP="00087C92">
      <w:pPr>
        <w:tabs>
          <w:tab w:val="left" w:pos="1260"/>
        </w:tabs>
        <w:ind w:right="-90" w:hanging="720"/>
        <w:rPr>
          <w:rFonts w:ascii="Cambria" w:hAnsi="Cambria" w:cstheme="minorHAnsi"/>
          <w:b/>
          <w:sz w:val="12"/>
          <w:szCs w:val="22"/>
        </w:rPr>
      </w:pPr>
    </w:p>
    <w:p w14:paraId="6A56E0C5" w14:textId="77777777" w:rsidR="00087C92" w:rsidRPr="00F1392E" w:rsidRDefault="00087C92" w:rsidP="00087C92">
      <w:pPr>
        <w:pStyle w:val="BlockText"/>
        <w:numPr>
          <w:ilvl w:val="1"/>
          <w:numId w:val="7"/>
        </w:numPr>
        <w:tabs>
          <w:tab w:val="left" w:pos="1260"/>
        </w:tabs>
        <w:ind w:right="0"/>
        <w:jc w:val="left"/>
        <w:rPr>
          <w:rFonts w:ascii="Cambria" w:hAnsi="Cambria" w:cstheme="minorHAnsi"/>
          <w:sz w:val="12"/>
          <w:szCs w:val="22"/>
        </w:rPr>
      </w:pPr>
      <w:r w:rsidRPr="00F1392E">
        <w:rPr>
          <w:rFonts w:ascii="Cambria" w:hAnsi="Cambria" w:cstheme="minorHAnsi"/>
        </w:rPr>
        <w:lastRenderedPageBreak/>
        <w:t>Permanent Housing Placement:</w:t>
      </w:r>
      <w:r w:rsidRPr="00F1392E">
        <w:rPr>
          <w:rFonts w:ascii="Cambria" w:hAnsi="Cambria" w:cstheme="minorHAnsi"/>
          <w:b w:val="0"/>
          <w:sz w:val="22"/>
          <w:szCs w:val="22"/>
        </w:rPr>
        <w:t xml:space="preserve"> </w:t>
      </w:r>
      <w:r>
        <w:rPr>
          <w:rFonts w:ascii="Cambria" w:hAnsi="Cambria" w:cstheme="minorHAnsi"/>
          <w:b w:val="0"/>
          <w:sz w:val="22"/>
          <w:szCs w:val="22"/>
        </w:rPr>
        <w:t>a</w:t>
      </w:r>
      <w:r w:rsidRPr="00F1392E">
        <w:rPr>
          <w:rFonts w:ascii="Cambria" w:hAnsi="Cambria" w:cstheme="minorHAnsi"/>
          <w:b w:val="0"/>
          <w:sz w:val="22"/>
          <w:szCs w:val="22"/>
        </w:rPr>
        <w:t xml:space="preserve"> supportive housing service that helps establish the household in the housing unit, including reasonable costs for security deposits not to exceed the costs of two months of rent costs</w:t>
      </w:r>
      <w:r>
        <w:rPr>
          <w:rFonts w:ascii="Cambria" w:hAnsi="Cambria" w:cstheme="minorHAnsi"/>
          <w:b w:val="0"/>
          <w:sz w:val="22"/>
          <w:szCs w:val="22"/>
        </w:rPr>
        <w:t>.</w:t>
      </w:r>
    </w:p>
    <w:p w14:paraId="21F9E4DF" w14:textId="77777777" w:rsidR="00087C92" w:rsidRPr="00F1392E" w:rsidRDefault="00087C92" w:rsidP="00087C92">
      <w:pPr>
        <w:pStyle w:val="BlockText"/>
        <w:tabs>
          <w:tab w:val="left" w:pos="1260"/>
        </w:tabs>
        <w:ind w:right="-90"/>
        <w:jc w:val="left"/>
        <w:rPr>
          <w:rFonts w:ascii="Cambria" w:hAnsi="Cambria" w:cstheme="minorHAnsi"/>
          <w:sz w:val="12"/>
          <w:szCs w:val="22"/>
        </w:rPr>
      </w:pPr>
    </w:p>
    <w:p w14:paraId="0ACE09CB" w14:textId="1B2BA12E" w:rsidR="00087C92" w:rsidRDefault="00087C92" w:rsidP="00087C92">
      <w:pPr>
        <w:pStyle w:val="BlockText"/>
        <w:numPr>
          <w:ilvl w:val="1"/>
          <w:numId w:val="7"/>
        </w:numPr>
        <w:tabs>
          <w:tab w:val="left" w:pos="1260"/>
        </w:tabs>
        <w:ind w:right="0"/>
        <w:jc w:val="left"/>
        <w:rPr>
          <w:rFonts w:ascii="Cambria" w:hAnsi="Cambria" w:cstheme="minorHAnsi"/>
          <w:b w:val="0"/>
          <w:sz w:val="22"/>
          <w:szCs w:val="22"/>
        </w:rPr>
      </w:pPr>
      <w:r>
        <w:rPr>
          <w:rFonts w:ascii="Cambria" w:hAnsi="Cambria" w:cstheme="minorHAnsi"/>
          <w:szCs w:val="24"/>
        </w:rPr>
        <w:t xml:space="preserve">   </w:t>
      </w:r>
      <w:r w:rsidRPr="00740EAC">
        <w:rPr>
          <w:rFonts w:ascii="Cambria" w:hAnsi="Cambria" w:cstheme="minorHAnsi"/>
          <w:szCs w:val="24"/>
        </w:rPr>
        <w:t>Supportive Services</w:t>
      </w:r>
      <w:r w:rsidRPr="00740EAC">
        <w:rPr>
          <w:rFonts w:ascii="Cambria" w:hAnsi="Cambria" w:cstheme="minorHAnsi"/>
          <w:b w:val="0"/>
          <w:sz w:val="22"/>
          <w:szCs w:val="22"/>
        </w:rPr>
        <w:t xml:space="preserve">:  Supportive services include but are not limited to personal assistance, drug and alcohol abuse services, case management, education, employment assistance and training, nutritional services (educational), transportation expenses and assistance in gaining access to local, </w:t>
      </w:r>
      <w:r w:rsidR="004F45B2" w:rsidRPr="00740EAC">
        <w:rPr>
          <w:rFonts w:ascii="Cambria" w:hAnsi="Cambria" w:cstheme="minorHAnsi"/>
          <w:b w:val="0"/>
          <w:sz w:val="22"/>
          <w:szCs w:val="22"/>
        </w:rPr>
        <w:t>state,</w:t>
      </w:r>
      <w:r w:rsidRPr="00740EAC">
        <w:rPr>
          <w:rFonts w:ascii="Cambria" w:hAnsi="Cambria" w:cstheme="minorHAnsi"/>
          <w:b w:val="0"/>
          <w:sz w:val="22"/>
          <w:szCs w:val="22"/>
        </w:rPr>
        <w:t xml:space="preserve"> and federal government benefits and services</w:t>
      </w:r>
      <w:r>
        <w:rPr>
          <w:rFonts w:ascii="Cambria" w:hAnsi="Cambria" w:cstheme="minorHAnsi"/>
          <w:b w:val="0"/>
          <w:sz w:val="22"/>
          <w:szCs w:val="22"/>
        </w:rPr>
        <w:t xml:space="preserve">.  </w:t>
      </w:r>
    </w:p>
    <w:p w14:paraId="6C8C1AB6" w14:textId="77777777" w:rsidR="00087C92" w:rsidRPr="00FC2CF6" w:rsidRDefault="00087C92" w:rsidP="00087C92">
      <w:pPr>
        <w:tabs>
          <w:tab w:val="left" w:pos="1260"/>
        </w:tabs>
        <w:ind w:right="-90" w:hanging="720"/>
        <w:rPr>
          <w:rFonts w:ascii="Cambria" w:hAnsi="Cambria" w:cstheme="minorHAnsi"/>
          <w:b/>
          <w:sz w:val="12"/>
          <w:szCs w:val="22"/>
        </w:rPr>
      </w:pPr>
    </w:p>
    <w:p w14:paraId="55E9B698" w14:textId="77777777" w:rsidR="00087C92" w:rsidRPr="00FC2CF6" w:rsidRDefault="00087C92" w:rsidP="00087C92">
      <w:pPr>
        <w:pStyle w:val="BodyText2"/>
        <w:numPr>
          <w:ilvl w:val="1"/>
          <w:numId w:val="7"/>
        </w:numPr>
        <w:tabs>
          <w:tab w:val="left" w:pos="1260"/>
        </w:tabs>
        <w:rPr>
          <w:rFonts w:ascii="Cambria" w:hAnsi="Cambria" w:cstheme="minorHAnsi"/>
          <w:sz w:val="22"/>
        </w:rPr>
      </w:pPr>
      <w:r>
        <w:rPr>
          <w:rFonts w:ascii="Cambria" w:hAnsi="Cambria" w:cstheme="minorHAnsi"/>
          <w:b/>
          <w:szCs w:val="24"/>
          <w:lang w:val="en-US"/>
        </w:rPr>
        <w:t xml:space="preserve">   </w:t>
      </w:r>
      <w:r w:rsidRPr="00FC2CF6">
        <w:rPr>
          <w:rFonts w:ascii="Cambria" w:hAnsi="Cambria" w:cstheme="minorHAnsi"/>
          <w:b/>
          <w:szCs w:val="24"/>
        </w:rPr>
        <w:t>Administration</w:t>
      </w:r>
      <w:r w:rsidRPr="00FC2CF6">
        <w:rPr>
          <w:rFonts w:ascii="Cambria" w:hAnsi="Cambria" w:cstheme="minorHAnsi"/>
          <w:szCs w:val="24"/>
        </w:rPr>
        <w:t>:</w:t>
      </w:r>
      <w:r w:rsidRPr="00FC2CF6">
        <w:rPr>
          <w:rFonts w:ascii="Cambria" w:hAnsi="Cambria" w:cstheme="minorHAnsi"/>
          <w:sz w:val="22"/>
        </w:rPr>
        <w:t xml:space="preserve"> Show administrative costs to be charged to the project. Administrative costs include administration of the agency, financial reporting, bookkeeping, payroll services, and the annual audit.  Amount is limited to no more than 7% of the grant total. </w:t>
      </w:r>
    </w:p>
    <w:p w14:paraId="020ED671" w14:textId="77777777" w:rsidR="00087C92" w:rsidRPr="00FC2CF6" w:rsidRDefault="00087C92" w:rsidP="00087C92">
      <w:pPr>
        <w:tabs>
          <w:tab w:val="left" w:pos="1260"/>
        </w:tabs>
        <w:ind w:right="-90" w:hanging="720"/>
        <w:rPr>
          <w:rFonts w:ascii="Cambria" w:hAnsi="Cambria" w:cstheme="minorHAnsi"/>
          <w:b/>
          <w:sz w:val="12"/>
          <w:szCs w:val="22"/>
        </w:rPr>
      </w:pPr>
    </w:p>
    <w:p w14:paraId="0E454BC6" w14:textId="77777777" w:rsidR="00087C92" w:rsidRPr="00C02FE9" w:rsidRDefault="00087C92" w:rsidP="00087C92">
      <w:pPr>
        <w:pStyle w:val="BodyText2"/>
        <w:numPr>
          <w:ilvl w:val="1"/>
          <w:numId w:val="7"/>
        </w:numPr>
        <w:tabs>
          <w:tab w:val="left" w:pos="1260"/>
        </w:tabs>
        <w:rPr>
          <w:rFonts w:ascii="Cambria" w:hAnsi="Cambria" w:cstheme="minorHAnsi"/>
          <w:bCs/>
          <w:sz w:val="22"/>
        </w:rPr>
      </w:pPr>
      <w:r>
        <w:rPr>
          <w:rFonts w:ascii="Cambria" w:hAnsi="Cambria" w:cstheme="minorHAnsi"/>
          <w:b/>
          <w:sz w:val="22"/>
          <w:lang w:val="en-US"/>
        </w:rPr>
        <w:t xml:space="preserve">   </w:t>
      </w:r>
      <w:r w:rsidRPr="00435DFD">
        <w:rPr>
          <w:rFonts w:ascii="Cambria" w:hAnsi="Cambria" w:cstheme="minorHAnsi"/>
          <w:b/>
          <w:sz w:val="22"/>
        </w:rPr>
        <w:t>Housing Information</w:t>
      </w:r>
      <w:r w:rsidRPr="00435DFD">
        <w:rPr>
          <w:rFonts w:ascii="Cambria" w:hAnsi="Cambria" w:cstheme="minorHAnsi"/>
          <w:sz w:val="22"/>
        </w:rPr>
        <w:t>:</w:t>
      </w:r>
      <w:r w:rsidRPr="00435DFD">
        <w:rPr>
          <w:rFonts w:ascii="Cambria" w:hAnsi="Cambria" w:cstheme="minorHAnsi"/>
          <w:bCs/>
          <w:sz w:val="22"/>
        </w:rPr>
        <w:t xml:space="preserve">  The</w:t>
      </w:r>
      <w:r w:rsidRPr="00435DFD">
        <w:rPr>
          <w:rFonts w:ascii="Cambria" w:hAnsi="Cambria" w:cstheme="minorHAnsi"/>
          <w:b/>
          <w:sz w:val="22"/>
        </w:rPr>
        <w:t xml:space="preserve"> </w:t>
      </w:r>
      <w:r w:rsidRPr="00435DFD">
        <w:rPr>
          <w:rFonts w:ascii="Cambria" w:hAnsi="Cambria" w:cstheme="minorHAnsi"/>
          <w:bCs/>
          <w:sz w:val="22"/>
        </w:rPr>
        <w:t xml:space="preserve">provision of housing information is an eligible activity that is </w:t>
      </w:r>
      <w:r w:rsidRPr="00435DFD">
        <w:rPr>
          <w:rFonts w:ascii="Cambria" w:hAnsi="Cambria" w:cstheme="minorHAnsi"/>
          <w:bCs/>
          <w:sz w:val="22"/>
          <w:lang w:val="en-US"/>
        </w:rPr>
        <w:t xml:space="preserve">not limited to counseling, information, and referral services to assist an eligible person to locate, acquire, finance, and maintain housing.  </w:t>
      </w:r>
    </w:p>
    <w:p w14:paraId="1378B08B" w14:textId="77777777" w:rsidR="00087C92" w:rsidRDefault="00087C92" w:rsidP="00087C92">
      <w:pPr>
        <w:pStyle w:val="ListParagraph"/>
        <w:rPr>
          <w:rFonts w:ascii="Cambria" w:hAnsi="Cambria" w:cstheme="minorHAnsi"/>
          <w:bCs/>
          <w:sz w:val="22"/>
        </w:rPr>
      </w:pPr>
    </w:p>
    <w:p w14:paraId="18198529" w14:textId="77777777" w:rsidR="00087C92" w:rsidRPr="00C02FE9" w:rsidRDefault="00087C92" w:rsidP="00087C92">
      <w:pPr>
        <w:pStyle w:val="BodyText2"/>
        <w:numPr>
          <w:ilvl w:val="1"/>
          <w:numId w:val="7"/>
        </w:numPr>
        <w:tabs>
          <w:tab w:val="left" w:pos="1260"/>
        </w:tabs>
        <w:rPr>
          <w:rFonts w:ascii="Cambria" w:hAnsi="Cambria" w:cstheme="minorHAnsi"/>
          <w:b/>
          <w:bCs/>
          <w:sz w:val="22"/>
        </w:rPr>
      </w:pPr>
      <w:r w:rsidRPr="00C02FE9">
        <w:rPr>
          <w:rFonts w:ascii="Cambria" w:hAnsi="Cambria" w:cstheme="minorHAnsi"/>
          <w:b/>
          <w:bCs/>
          <w:sz w:val="22"/>
          <w:lang w:val="en-US"/>
        </w:rPr>
        <w:t>Resource Identification</w:t>
      </w:r>
      <w:r w:rsidRPr="00C02FE9">
        <w:rPr>
          <w:rFonts w:ascii="Cambria" w:hAnsi="Cambria" w:cstheme="minorHAnsi"/>
          <w:b/>
          <w:bCs/>
          <w:sz w:val="22"/>
        </w:rPr>
        <w:t>:</w:t>
      </w:r>
      <w:r w:rsidRPr="00C02FE9">
        <w:rPr>
          <w:rFonts w:ascii="Cambria" w:hAnsi="Cambria" w:cstheme="minorHAnsi"/>
          <w:b/>
          <w:bCs/>
          <w:sz w:val="22"/>
          <w:lang w:val="en-US"/>
        </w:rPr>
        <w:t xml:space="preserve"> </w:t>
      </w:r>
      <w:r>
        <w:rPr>
          <w:rFonts w:ascii="Cambria" w:hAnsi="Cambria" w:cstheme="minorHAnsi"/>
          <w:bCs/>
          <w:sz w:val="22"/>
          <w:lang w:val="en-US"/>
        </w:rPr>
        <w:t>To establish, coordinate and develop housing assistance resources for eligible persons (including conducting preliminary research and making expenditures necessary to determine the feasibility of specific housing-related initiatives).</w:t>
      </w:r>
    </w:p>
    <w:p w14:paraId="2616465F" w14:textId="77777777" w:rsidR="00087C92" w:rsidRDefault="00087C92" w:rsidP="00087C92">
      <w:pPr>
        <w:overflowPunct/>
        <w:autoSpaceDE/>
        <w:autoSpaceDN/>
        <w:adjustRightInd/>
        <w:textAlignment w:val="auto"/>
        <w:rPr>
          <w:rFonts w:ascii="Cambria" w:hAnsi="Cambria" w:cstheme="minorHAnsi"/>
        </w:rPr>
      </w:pPr>
    </w:p>
    <w:p w14:paraId="2DF9CBD5" w14:textId="1F52BB4A" w:rsidR="002066E5" w:rsidRDefault="00F8155B" w:rsidP="005E7D53">
      <w:pPr>
        <w:ind w:right="-90"/>
        <w:rPr>
          <w:rFonts w:ascii="Cambria" w:hAnsi="Cambria" w:cstheme="minorHAnsi"/>
          <w:b/>
          <w:sz w:val="22"/>
          <w:szCs w:val="22"/>
          <w:u w:val="single"/>
        </w:rPr>
      </w:pPr>
      <w:r>
        <w:rPr>
          <w:rFonts w:ascii="Cambria" w:hAnsi="Cambria" w:cstheme="minorHAnsi"/>
          <w:b/>
          <w:sz w:val="22"/>
          <w:szCs w:val="22"/>
          <w:u w:val="single"/>
        </w:rPr>
        <w:t xml:space="preserve">For further description of each of these eligible activities go to the </w:t>
      </w:r>
      <w:r w:rsidR="002066E5">
        <w:rPr>
          <w:rFonts w:ascii="Cambria" w:hAnsi="Cambria" w:cstheme="minorHAnsi"/>
          <w:b/>
          <w:sz w:val="22"/>
          <w:szCs w:val="22"/>
          <w:u w:val="single"/>
        </w:rPr>
        <w:t>HOPWA regulations website:</w:t>
      </w:r>
    </w:p>
    <w:p w14:paraId="13D080FB" w14:textId="589B8FB7" w:rsidR="002066E5" w:rsidRPr="00FC2CF6" w:rsidRDefault="005326FF" w:rsidP="005E7D53">
      <w:pPr>
        <w:ind w:right="-90"/>
        <w:rPr>
          <w:rFonts w:ascii="Cambria" w:hAnsi="Cambria" w:cstheme="minorHAnsi"/>
          <w:b/>
          <w:sz w:val="22"/>
          <w:szCs w:val="22"/>
          <w:u w:val="single"/>
        </w:rPr>
      </w:pPr>
      <w:hyperlink r:id="rId19" w:history="1">
        <w:r w:rsidR="002066E5" w:rsidRPr="00C77E8B">
          <w:rPr>
            <w:rStyle w:val="Hyperlink"/>
            <w:rFonts w:ascii="Cambria" w:hAnsi="Cambria" w:cstheme="minorHAnsi"/>
            <w:b/>
            <w:sz w:val="22"/>
            <w:szCs w:val="22"/>
          </w:rPr>
          <w:t>https://www.ecfr.gov/cgi-bin/text-idx?rgn=div5&amp;node=24:3.1.1.3.7#se24.3.574_1300</w:t>
        </w:r>
      </w:hyperlink>
    </w:p>
    <w:p w14:paraId="78C71F2C" w14:textId="77777777" w:rsidR="000C0235" w:rsidRPr="00FC2CF6" w:rsidRDefault="000C0235" w:rsidP="005E7D53">
      <w:pPr>
        <w:ind w:right="-90"/>
        <w:rPr>
          <w:rFonts w:ascii="Cambria" w:hAnsi="Cambria" w:cstheme="minorHAnsi"/>
          <w:b/>
          <w:sz w:val="22"/>
          <w:szCs w:val="22"/>
        </w:rPr>
      </w:pPr>
    </w:p>
    <w:p w14:paraId="0A03C217" w14:textId="77777777" w:rsidR="00AE5EBB" w:rsidRPr="00FC2CF6" w:rsidRDefault="00AE5EBB" w:rsidP="005E7D53">
      <w:pPr>
        <w:ind w:right="-90"/>
        <w:rPr>
          <w:rFonts w:ascii="Cambria" w:hAnsi="Cambria" w:cstheme="minorHAnsi"/>
          <w:b/>
          <w:sz w:val="22"/>
          <w:szCs w:val="22"/>
        </w:rPr>
      </w:pPr>
      <w:r w:rsidRPr="00FC2CF6">
        <w:rPr>
          <w:rFonts w:ascii="Cambria" w:hAnsi="Cambria" w:cstheme="minorHAnsi"/>
          <w:b/>
          <w:sz w:val="22"/>
          <w:szCs w:val="22"/>
        </w:rPr>
        <w:t>V. Limitations on the Use of HOPWA Funds</w:t>
      </w:r>
    </w:p>
    <w:p w14:paraId="4D399D6F" w14:textId="77777777" w:rsidR="00AE5EBB" w:rsidRPr="00FC2CF6" w:rsidRDefault="00AE5EBB" w:rsidP="005E7D53">
      <w:pPr>
        <w:ind w:right="-90"/>
        <w:rPr>
          <w:rFonts w:ascii="Cambria" w:hAnsi="Cambria" w:cstheme="minorHAnsi"/>
          <w:b/>
          <w:sz w:val="8"/>
          <w:szCs w:val="22"/>
        </w:rPr>
      </w:pPr>
    </w:p>
    <w:p w14:paraId="36598431" w14:textId="77777777" w:rsidR="00596D12" w:rsidRPr="00FC2CF6" w:rsidRDefault="00AE5EBB" w:rsidP="005E7D53">
      <w:pPr>
        <w:pStyle w:val="BodyText2"/>
        <w:ind w:left="450" w:right="-90" w:hanging="360"/>
        <w:rPr>
          <w:rFonts w:ascii="Cambria" w:hAnsi="Cambria" w:cstheme="minorHAnsi"/>
          <w:sz w:val="22"/>
          <w:szCs w:val="22"/>
        </w:rPr>
      </w:pPr>
      <w:r w:rsidRPr="00FC2CF6">
        <w:rPr>
          <w:rFonts w:ascii="Cambria" w:hAnsi="Cambria" w:cstheme="minorHAnsi"/>
          <w:sz w:val="22"/>
          <w:szCs w:val="22"/>
        </w:rPr>
        <w:t>1.</w:t>
      </w:r>
      <w:r w:rsidRPr="00FC2CF6">
        <w:rPr>
          <w:rFonts w:ascii="Cambria" w:hAnsi="Cambria" w:cstheme="minorHAnsi"/>
          <w:sz w:val="22"/>
          <w:szCs w:val="22"/>
        </w:rPr>
        <w:tab/>
        <w:t>Projects funded must be able to document HIV status and income eligibility of beneficiaries of the HOPWA Program.</w:t>
      </w:r>
      <w:r w:rsidR="00596D12" w:rsidRPr="00FC2CF6">
        <w:rPr>
          <w:rFonts w:ascii="Cambria" w:hAnsi="Cambria" w:cstheme="minorHAnsi"/>
          <w:sz w:val="22"/>
          <w:szCs w:val="22"/>
        </w:rPr>
        <w:t xml:space="preserve"> </w:t>
      </w:r>
    </w:p>
    <w:p w14:paraId="23310F9D" w14:textId="77777777" w:rsidR="00B74208" w:rsidRPr="00FC2CF6" w:rsidRDefault="00B74208" w:rsidP="005E7D53">
      <w:pPr>
        <w:pStyle w:val="Heading3"/>
        <w:ind w:left="720" w:right="-90" w:hanging="630"/>
        <w:jc w:val="left"/>
        <w:rPr>
          <w:rFonts w:ascii="Cambria" w:hAnsi="Cambria" w:cstheme="minorHAnsi"/>
          <w:b w:val="0"/>
          <w:sz w:val="8"/>
          <w:szCs w:val="22"/>
        </w:rPr>
      </w:pPr>
    </w:p>
    <w:p w14:paraId="2C30BC46" w14:textId="77777777" w:rsidR="00596D12" w:rsidRPr="00FC2CF6" w:rsidRDefault="004E0767" w:rsidP="001860C5">
      <w:pPr>
        <w:pStyle w:val="BodyText2"/>
        <w:ind w:left="360" w:hanging="360"/>
        <w:rPr>
          <w:rFonts w:ascii="Cambria" w:hAnsi="Cambria" w:cstheme="minorHAnsi"/>
          <w:sz w:val="22"/>
          <w:szCs w:val="22"/>
        </w:rPr>
      </w:pPr>
      <w:r w:rsidRPr="00FC2CF6">
        <w:rPr>
          <w:rFonts w:ascii="Cambria" w:hAnsi="Cambria" w:cstheme="minorHAnsi"/>
          <w:sz w:val="22"/>
          <w:szCs w:val="22"/>
        </w:rPr>
        <w:t xml:space="preserve"> </w:t>
      </w:r>
      <w:r w:rsidR="005977A5" w:rsidRPr="00FC2CF6">
        <w:rPr>
          <w:rFonts w:ascii="Cambria" w:hAnsi="Cambria" w:cstheme="minorHAnsi"/>
          <w:sz w:val="22"/>
          <w:szCs w:val="22"/>
        </w:rPr>
        <w:t>2.</w:t>
      </w:r>
      <w:r w:rsidR="005977A5" w:rsidRPr="00FC2CF6">
        <w:rPr>
          <w:rFonts w:ascii="Cambria" w:hAnsi="Cambria" w:cstheme="minorHAnsi"/>
          <w:sz w:val="22"/>
          <w:szCs w:val="22"/>
        </w:rPr>
        <w:tab/>
      </w:r>
      <w:r w:rsidR="00AE5EBB" w:rsidRPr="00FC2CF6">
        <w:rPr>
          <w:rFonts w:ascii="Cambria" w:hAnsi="Cambria" w:cstheme="minorHAnsi"/>
          <w:sz w:val="22"/>
          <w:szCs w:val="22"/>
        </w:rPr>
        <w:t xml:space="preserve">Projects funded must demonstrate a direct relationship to housing as follows: </w:t>
      </w:r>
    </w:p>
    <w:p w14:paraId="64B392C8" w14:textId="77777777" w:rsidR="00B74208" w:rsidRPr="00FC2CF6" w:rsidRDefault="00B74208" w:rsidP="005E7D53">
      <w:pPr>
        <w:ind w:right="-90"/>
        <w:rPr>
          <w:rFonts w:ascii="Cambria" w:hAnsi="Cambria" w:cstheme="minorHAnsi"/>
          <w:b/>
          <w:sz w:val="8"/>
          <w:szCs w:val="22"/>
        </w:rPr>
      </w:pPr>
    </w:p>
    <w:p w14:paraId="5812FC30" w14:textId="0E5E87B4" w:rsidR="00AE5EBB" w:rsidRPr="004D30B2" w:rsidRDefault="00AE5EBB" w:rsidP="006611E0">
      <w:pPr>
        <w:pStyle w:val="ListParagraph"/>
        <w:numPr>
          <w:ilvl w:val="0"/>
          <w:numId w:val="27"/>
        </w:numPr>
        <w:ind w:left="648" w:right="-86" w:hanging="288"/>
        <w:rPr>
          <w:rFonts w:ascii="Cambria" w:hAnsi="Cambria" w:cstheme="minorHAnsi"/>
          <w:sz w:val="22"/>
          <w:szCs w:val="22"/>
        </w:rPr>
      </w:pPr>
      <w:r w:rsidRPr="004D30B2">
        <w:rPr>
          <w:rFonts w:ascii="Cambria" w:hAnsi="Cambria" w:cstheme="minorHAnsi"/>
          <w:sz w:val="22"/>
          <w:szCs w:val="22"/>
        </w:rPr>
        <w:t>Activities actually provide housing for low-income clients with a diagnosis of HIV/AIDS, or</w:t>
      </w:r>
    </w:p>
    <w:p w14:paraId="6B61AF1A" w14:textId="77777777" w:rsidR="00B74208" w:rsidRPr="00FC2CF6" w:rsidRDefault="00B74208" w:rsidP="005E7D53">
      <w:pPr>
        <w:ind w:right="-90"/>
        <w:rPr>
          <w:rFonts w:ascii="Cambria" w:hAnsi="Cambria" w:cstheme="minorHAnsi"/>
          <w:b/>
          <w:sz w:val="8"/>
          <w:szCs w:val="22"/>
        </w:rPr>
      </w:pPr>
    </w:p>
    <w:p w14:paraId="1D876757" w14:textId="1744E6E4" w:rsidR="00AE5EBB" w:rsidRPr="00FC2CF6" w:rsidRDefault="005977A5" w:rsidP="004D30B2">
      <w:pPr>
        <w:ind w:left="634" w:right="-86" w:hanging="274"/>
        <w:rPr>
          <w:rFonts w:ascii="Cambria" w:hAnsi="Cambria" w:cstheme="minorHAnsi"/>
          <w:sz w:val="22"/>
          <w:szCs w:val="22"/>
        </w:rPr>
      </w:pPr>
      <w:r w:rsidRPr="00FC2CF6">
        <w:rPr>
          <w:rFonts w:ascii="Cambria" w:hAnsi="Cambria" w:cstheme="minorHAnsi"/>
          <w:sz w:val="22"/>
          <w:szCs w:val="22"/>
        </w:rPr>
        <w:t>•</w:t>
      </w:r>
      <w:r w:rsidRPr="00FC2CF6">
        <w:rPr>
          <w:rFonts w:ascii="Cambria" w:hAnsi="Cambria" w:cstheme="minorHAnsi"/>
          <w:sz w:val="22"/>
          <w:szCs w:val="22"/>
        </w:rPr>
        <w:tab/>
      </w:r>
      <w:r w:rsidR="00AE5EBB" w:rsidRPr="00FC2CF6">
        <w:rPr>
          <w:rFonts w:ascii="Cambria" w:hAnsi="Cambria" w:cstheme="minorHAnsi"/>
          <w:sz w:val="22"/>
          <w:szCs w:val="22"/>
        </w:rPr>
        <w:t>Activities result in low-income HIV+ clients becoming housed (</w:t>
      </w:r>
      <w:r w:rsidR="00304689" w:rsidRPr="00FC2CF6">
        <w:rPr>
          <w:rFonts w:ascii="Cambria" w:hAnsi="Cambria" w:cstheme="minorHAnsi"/>
          <w:sz w:val="22"/>
          <w:szCs w:val="22"/>
        </w:rPr>
        <w:t>i.e.,</w:t>
      </w:r>
      <w:r w:rsidR="00AE5EBB" w:rsidRPr="00FC2CF6">
        <w:rPr>
          <w:rFonts w:ascii="Cambria" w:hAnsi="Cambria" w:cstheme="minorHAnsi"/>
          <w:sz w:val="22"/>
          <w:szCs w:val="22"/>
        </w:rPr>
        <w:t xml:space="preserve"> project should be able to demonstrate that clients are housed as a direct result of their activities), or</w:t>
      </w:r>
    </w:p>
    <w:p w14:paraId="6E9447D9" w14:textId="77777777" w:rsidR="00B74208" w:rsidRPr="00FC2CF6" w:rsidRDefault="00B74208" w:rsidP="005E7D53">
      <w:pPr>
        <w:ind w:right="-90"/>
        <w:rPr>
          <w:rFonts w:ascii="Cambria" w:hAnsi="Cambria" w:cstheme="minorHAnsi"/>
          <w:b/>
          <w:sz w:val="8"/>
          <w:szCs w:val="22"/>
        </w:rPr>
      </w:pPr>
    </w:p>
    <w:p w14:paraId="49954877" w14:textId="1E5F724A" w:rsidR="00596D12" w:rsidRPr="00FC2CF6" w:rsidRDefault="005977A5" w:rsidP="005E7D53">
      <w:pPr>
        <w:ind w:left="630" w:right="-90" w:hanging="270"/>
        <w:rPr>
          <w:rFonts w:ascii="Cambria" w:hAnsi="Cambria" w:cstheme="minorHAnsi"/>
          <w:sz w:val="22"/>
          <w:szCs w:val="22"/>
        </w:rPr>
      </w:pPr>
      <w:r w:rsidRPr="00FC2CF6">
        <w:rPr>
          <w:rFonts w:ascii="Cambria" w:hAnsi="Cambria" w:cstheme="minorHAnsi"/>
          <w:sz w:val="22"/>
          <w:szCs w:val="22"/>
        </w:rPr>
        <w:t>•</w:t>
      </w:r>
      <w:r w:rsidRPr="00FC2CF6">
        <w:rPr>
          <w:rFonts w:ascii="Cambria" w:hAnsi="Cambria" w:cstheme="minorHAnsi"/>
          <w:sz w:val="22"/>
          <w:szCs w:val="22"/>
        </w:rPr>
        <w:tab/>
      </w:r>
      <w:r w:rsidR="00AE5EBB" w:rsidRPr="00FC2CF6">
        <w:rPr>
          <w:rFonts w:ascii="Cambria" w:hAnsi="Cambria" w:cstheme="minorHAnsi"/>
          <w:sz w:val="22"/>
          <w:szCs w:val="22"/>
        </w:rPr>
        <w:t>Activities enable low-income HIV+ clients to remain housed and prevent homelessness (</w:t>
      </w:r>
      <w:r w:rsidR="00304689" w:rsidRPr="00FC2CF6">
        <w:rPr>
          <w:rFonts w:ascii="Cambria" w:hAnsi="Cambria" w:cstheme="minorHAnsi"/>
          <w:sz w:val="22"/>
          <w:szCs w:val="22"/>
        </w:rPr>
        <w:t>i.e.,</w:t>
      </w:r>
      <w:r w:rsidR="00AE5EBB" w:rsidRPr="00FC2CF6">
        <w:rPr>
          <w:rFonts w:ascii="Cambria" w:hAnsi="Cambria" w:cstheme="minorHAnsi"/>
          <w:sz w:val="22"/>
          <w:szCs w:val="22"/>
        </w:rPr>
        <w:t xml:space="preserve"> project should be able to demonstrate that clients would have become homeless without these intervening activities). </w:t>
      </w:r>
    </w:p>
    <w:p w14:paraId="7F09E826" w14:textId="77777777" w:rsidR="00B74208" w:rsidRPr="00FC2CF6" w:rsidRDefault="00B74208" w:rsidP="005E7D53">
      <w:pPr>
        <w:ind w:left="990" w:right="-90" w:hanging="630"/>
        <w:rPr>
          <w:rFonts w:ascii="Cambria" w:hAnsi="Cambria" w:cstheme="minorHAnsi"/>
          <w:b/>
          <w:sz w:val="8"/>
          <w:szCs w:val="22"/>
        </w:rPr>
      </w:pPr>
    </w:p>
    <w:p w14:paraId="3A1C01BA" w14:textId="77777777" w:rsidR="00AE5EBB" w:rsidRPr="00FC2CF6" w:rsidRDefault="00B74208" w:rsidP="005E7D53">
      <w:pPr>
        <w:pStyle w:val="BodyText2"/>
        <w:ind w:left="450" w:right="-90" w:hanging="360"/>
        <w:rPr>
          <w:rFonts w:ascii="Cambria" w:hAnsi="Cambria" w:cstheme="minorHAnsi"/>
          <w:sz w:val="22"/>
          <w:szCs w:val="22"/>
        </w:rPr>
      </w:pPr>
      <w:r w:rsidRPr="00FC2CF6">
        <w:rPr>
          <w:rFonts w:ascii="Cambria" w:hAnsi="Cambria" w:cstheme="minorHAnsi"/>
          <w:sz w:val="22"/>
          <w:szCs w:val="22"/>
        </w:rPr>
        <w:t xml:space="preserve">3. </w:t>
      </w:r>
      <w:r w:rsidRPr="00FC2CF6">
        <w:rPr>
          <w:rFonts w:ascii="Cambria" w:hAnsi="Cambria" w:cstheme="minorHAnsi"/>
          <w:sz w:val="22"/>
          <w:szCs w:val="22"/>
        </w:rPr>
        <w:tab/>
      </w:r>
      <w:r w:rsidR="00AE5EBB" w:rsidRPr="00FC2CF6">
        <w:rPr>
          <w:rFonts w:ascii="Cambria" w:hAnsi="Cambria" w:cstheme="minorHAnsi"/>
          <w:sz w:val="22"/>
          <w:szCs w:val="22"/>
        </w:rPr>
        <w:t>No more than 7% of any HOPWA grant can be spent on program administration costs (e.g.</w:t>
      </w:r>
      <w:r w:rsidR="005977A5" w:rsidRPr="00FC2CF6">
        <w:rPr>
          <w:rFonts w:ascii="Cambria" w:hAnsi="Cambria" w:cstheme="minorHAnsi"/>
          <w:sz w:val="22"/>
          <w:szCs w:val="22"/>
        </w:rPr>
        <w:t>,</w:t>
      </w:r>
      <w:r w:rsidR="00AE5EBB" w:rsidRPr="00FC2CF6">
        <w:rPr>
          <w:rFonts w:ascii="Cambria" w:hAnsi="Cambria" w:cstheme="minorHAnsi"/>
          <w:sz w:val="22"/>
          <w:szCs w:val="22"/>
        </w:rPr>
        <w:t xml:space="preserve"> administrative salaries/benefits and administrative office supplies, contracted audits, bookkeeping and payroll services, etc.).</w:t>
      </w:r>
    </w:p>
    <w:p w14:paraId="5F7B033A" w14:textId="77777777" w:rsidR="00B74208" w:rsidRPr="00FC2CF6" w:rsidRDefault="00B74208" w:rsidP="005E7D53">
      <w:pPr>
        <w:ind w:right="-90"/>
        <w:rPr>
          <w:rFonts w:ascii="Cambria" w:hAnsi="Cambria" w:cstheme="minorHAnsi"/>
          <w:b/>
          <w:sz w:val="8"/>
          <w:szCs w:val="22"/>
        </w:rPr>
      </w:pPr>
    </w:p>
    <w:p w14:paraId="0D37ACED" w14:textId="52E6EEA1" w:rsidR="00AE5EBB" w:rsidRPr="00F7690C" w:rsidRDefault="00AE5EBB" w:rsidP="006611E0">
      <w:pPr>
        <w:pStyle w:val="BodyTextIndent2"/>
        <w:numPr>
          <w:ilvl w:val="0"/>
          <w:numId w:val="5"/>
        </w:numPr>
        <w:ind w:right="-90"/>
        <w:jc w:val="left"/>
        <w:rPr>
          <w:rFonts w:ascii="Cambria" w:hAnsi="Cambria" w:cstheme="minorHAnsi"/>
          <w:szCs w:val="22"/>
        </w:rPr>
      </w:pPr>
      <w:r w:rsidRPr="00F7690C">
        <w:rPr>
          <w:rFonts w:ascii="Cambria" w:hAnsi="Cambria" w:cstheme="minorHAnsi"/>
          <w:szCs w:val="22"/>
        </w:rPr>
        <w:t>Federal regulations require that all facilities and/or services assisted with HOPWA funds be accessible to people with physical</w:t>
      </w:r>
      <w:r w:rsidR="0041607C" w:rsidRPr="00F7690C">
        <w:rPr>
          <w:rFonts w:ascii="Cambria" w:hAnsi="Cambria" w:cstheme="minorHAnsi"/>
          <w:szCs w:val="22"/>
        </w:rPr>
        <w:t xml:space="preserve"> disabilities whenever feasible and all housing facilities must be in comp</w:t>
      </w:r>
      <w:r w:rsidR="00390A8B" w:rsidRPr="00F7690C">
        <w:rPr>
          <w:rFonts w:ascii="Cambria" w:hAnsi="Cambria" w:cstheme="minorHAnsi"/>
          <w:szCs w:val="22"/>
        </w:rPr>
        <w:t xml:space="preserve">liance with HUD’s </w:t>
      </w:r>
      <w:r w:rsidR="00390A8B" w:rsidRPr="009A1725">
        <w:rPr>
          <w:rFonts w:ascii="Cambria" w:hAnsi="Cambria" w:cstheme="minorHAnsi"/>
          <w:szCs w:val="22"/>
        </w:rPr>
        <w:t xml:space="preserve">Housing </w:t>
      </w:r>
      <w:r w:rsidR="009A1725">
        <w:rPr>
          <w:rFonts w:ascii="Cambria" w:hAnsi="Cambria" w:cstheme="minorHAnsi"/>
          <w:szCs w:val="22"/>
        </w:rPr>
        <w:t xml:space="preserve">Habitability </w:t>
      </w:r>
      <w:r w:rsidR="0041607C" w:rsidRPr="009A1725">
        <w:rPr>
          <w:rFonts w:ascii="Cambria" w:hAnsi="Cambria" w:cstheme="minorHAnsi"/>
          <w:szCs w:val="22"/>
        </w:rPr>
        <w:t>Standards.</w:t>
      </w:r>
      <w:r w:rsidR="0041607C" w:rsidRPr="00F7690C">
        <w:rPr>
          <w:rFonts w:ascii="Cambria" w:hAnsi="Cambria" w:cstheme="minorHAnsi"/>
          <w:szCs w:val="22"/>
        </w:rPr>
        <w:t xml:space="preserve"> </w:t>
      </w:r>
    </w:p>
    <w:p w14:paraId="2BF1C64F" w14:textId="77777777" w:rsidR="000C3318" w:rsidRPr="00FC2CF6" w:rsidRDefault="000C3318" w:rsidP="005E7D53">
      <w:pPr>
        <w:pStyle w:val="BodyTextIndent2"/>
        <w:ind w:right="-90" w:firstLine="0"/>
        <w:jc w:val="left"/>
        <w:rPr>
          <w:rFonts w:ascii="Cambria" w:hAnsi="Cambria" w:cstheme="minorHAnsi"/>
          <w:sz w:val="8"/>
          <w:szCs w:val="22"/>
        </w:rPr>
      </w:pPr>
    </w:p>
    <w:p w14:paraId="75517FBD" w14:textId="408C6517" w:rsidR="000C3318" w:rsidRPr="00F7690C" w:rsidRDefault="000C3318" w:rsidP="006611E0">
      <w:pPr>
        <w:pStyle w:val="BodyTextIndent2"/>
        <w:numPr>
          <w:ilvl w:val="0"/>
          <w:numId w:val="5"/>
        </w:numPr>
        <w:ind w:right="-90"/>
        <w:jc w:val="left"/>
        <w:rPr>
          <w:rFonts w:ascii="Cambria" w:hAnsi="Cambria" w:cstheme="minorHAnsi"/>
          <w:szCs w:val="22"/>
        </w:rPr>
      </w:pPr>
      <w:r w:rsidRPr="00FC2CF6">
        <w:rPr>
          <w:rFonts w:ascii="Cambria" w:hAnsi="Cambria" w:cstheme="minorHAnsi"/>
          <w:szCs w:val="22"/>
        </w:rPr>
        <w:t>ALSO, please be adv</w:t>
      </w:r>
      <w:r w:rsidR="003F31FB" w:rsidRPr="00FC2CF6">
        <w:rPr>
          <w:rFonts w:ascii="Cambria" w:hAnsi="Cambria" w:cstheme="minorHAnsi"/>
          <w:szCs w:val="22"/>
        </w:rPr>
        <w:t>ised that applicants</w:t>
      </w:r>
      <w:r w:rsidRPr="00FC2CF6">
        <w:rPr>
          <w:rFonts w:ascii="Cambria" w:hAnsi="Cambria" w:cstheme="minorHAnsi"/>
          <w:szCs w:val="22"/>
        </w:rPr>
        <w:t xml:space="preserve"> who receive HOPWA funding are required to collect and</w:t>
      </w:r>
      <w:r w:rsidR="00596D12" w:rsidRPr="00FC2CF6">
        <w:rPr>
          <w:rFonts w:ascii="Cambria" w:hAnsi="Cambria" w:cstheme="minorHAnsi"/>
          <w:szCs w:val="22"/>
        </w:rPr>
        <w:t xml:space="preserve"> report extensive information. </w:t>
      </w:r>
      <w:r w:rsidRPr="00FC2CF6">
        <w:rPr>
          <w:rFonts w:ascii="Cambria" w:hAnsi="Cambria" w:cstheme="minorHAnsi"/>
          <w:szCs w:val="22"/>
        </w:rPr>
        <w:t xml:space="preserve">Required data on </w:t>
      </w:r>
      <w:r w:rsidRPr="00FC2CF6">
        <w:rPr>
          <w:rFonts w:ascii="Cambria" w:hAnsi="Cambria" w:cstheme="minorHAnsi"/>
          <w:szCs w:val="22"/>
          <w:u w:val="single"/>
        </w:rPr>
        <w:t>each client</w:t>
      </w:r>
      <w:r w:rsidRPr="00FC2CF6">
        <w:rPr>
          <w:rFonts w:ascii="Cambria" w:hAnsi="Cambria" w:cstheme="minorHAnsi"/>
          <w:szCs w:val="22"/>
        </w:rPr>
        <w:t xml:space="preserve"> </w:t>
      </w:r>
      <w:r w:rsidR="007277A2" w:rsidRPr="00FC2CF6">
        <w:rPr>
          <w:rFonts w:ascii="Cambria" w:hAnsi="Cambria" w:cstheme="minorHAnsi"/>
          <w:szCs w:val="22"/>
        </w:rPr>
        <w:t>includes, but is not limited to</w:t>
      </w:r>
      <w:r w:rsidRPr="00FC2CF6">
        <w:rPr>
          <w:rFonts w:ascii="Cambria" w:hAnsi="Cambria" w:cstheme="minorHAnsi"/>
          <w:szCs w:val="22"/>
        </w:rPr>
        <w:t>: Prior living situation (shelter, hospital, jail, psychiatric hospital, etc.) Veteran status, chronically homeless status (as defined by U</w:t>
      </w:r>
      <w:r w:rsidR="00742FDE" w:rsidRPr="00FC2CF6">
        <w:rPr>
          <w:rFonts w:ascii="Cambria" w:hAnsi="Cambria" w:cstheme="minorHAnsi"/>
          <w:szCs w:val="22"/>
        </w:rPr>
        <w:t>.</w:t>
      </w:r>
      <w:r w:rsidRPr="00FC2CF6">
        <w:rPr>
          <w:rFonts w:ascii="Cambria" w:hAnsi="Cambria" w:cstheme="minorHAnsi"/>
          <w:szCs w:val="22"/>
        </w:rPr>
        <w:t xml:space="preserve">S. Department of Housing and Urban Development), age, gender, race, ethnicity and household income.  Housing stability is </w:t>
      </w:r>
      <w:r w:rsidR="007277A2" w:rsidRPr="00FC2CF6">
        <w:rPr>
          <w:rFonts w:ascii="Cambria" w:hAnsi="Cambria" w:cstheme="minorHAnsi"/>
          <w:szCs w:val="22"/>
        </w:rPr>
        <w:t>also evaluated once each client</w:t>
      </w:r>
      <w:r w:rsidRPr="00FC2CF6">
        <w:rPr>
          <w:rFonts w:ascii="Cambria" w:hAnsi="Cambria" w:cstheme="minorHAnsi"/>
          <w:szCs w:val="22"/>
        </w:rPr>
        <w:t xml:space="preserve"> exits the </w:t>
      </w:r>
      <w:r w:rsidRPr="00FC2CF6">
        <w:rPr>
          <w:rFonts w:ascii="Cambria" w:hAnsi="Cambria" w:cstheme="minorHAnsi"/>
          <w:szCs w:val="22"/>
        </w:rPr>
        <w:lastRenderedPageBreak/>
        <w:t>program (to private housing, jail, death, etc.)</w:t>
      </w:r>
      <w:r w:rsidR="00D14C17">
        <w:rPr>
          <w:rFonts w:ascii="Cambria" w:hAnsi="Cambria" w:cstheme="minorHAnsi"/>
          <w:szCs w:val="22"/>
        </w:rPr>
        <w:t xml:space="preserve">.  </w:t>
      </w:r>
      <w:r w:rsidR="007277A2" w:rsidRPr="00FC2CF6">
        <w:rPr>
          <w:rFonts w:ascii="Cambria" w:hAnsi="Cambria" w:cstheme="minorHAnsi"/>
          <w:szCs w:val="22"/>
        </w:rPr>
        <w:t xml:space="preserve">In addition, access to care and support is measured </w:t>
      </w:r>
      <w:r w:rsidR="007277A2" w:rsidRPr="00F7690C">
        <w:rPr>
          <w:rFonts w:ascii="Cambria" w:hAnsi="Cambria" w:cstheme="minorHAnsi"/>
          <w:szCs w:val="22"/>
        </w:rPr>
        <w:t>by collecting information on each client in the following 5 categories:</w:t>
      </w:r>
    </w:p>
    <w:p w14:paraId="529E7AF5" w14:textId="77777777" w:rsidR="007277A2" w:rsidRPr="00FC2CF6" w:rsidRDefault="007277A2" w:rsidP="005E7D53">
      <w:pPr>
        <w:pStyle w:val="ListParagraph"/>
        <w:rPr>
          <w:rFonts w:ascii="Cambria" w:hAnsi="Cambria" w:cstheme="minorHAnsi"/>
          <w:sz w:val="8"/>
          <w:szCs w:val="22"/>
        </w:rPr>
      </w:pPr>
    </w:p>
    <w:p w14:paraId="24DFE83D" w14:textId="68744FB1" w:rsidR="0080136A" w:rsidRPr="00FC2CF6" w:rsidRDefault="007277A2" w:rsidP="006611E0">
      <w:pPr>
        <w:pStyle w:val="ListParagraph"/>
        <w:numPr>
          <w:ilvl w:val="0"/>
          <w:numId w:val="4"/>
        </w:numPr>
        <w:ind w:left="900" w:right="-90"/>
        <w:rPr>
          <w:rFonts w:ascii="Cambria" w:hAnsi="Cambria" w:cstheme="minorHAnsi"/>
          <w:sz w:val="24"/>
          <w:szCs w:val="22"/>
        </w:rPr>
      </w:pPr>
      <w:r w:rsidRPr="00FC2CF6">
        <w:rPr>
          <w:rFonts w:ascii="Cambria" w:hAnsi="Cambria" w:cstheme="minorHAnsi"/>
          <w:sz w:val="22"/>
          <w:szCs w:val="22"/>
        </w:rPr>
        <w:t>Has a housing plan for maintaining or establishing stable housing</w:t>
      </w:r>
      <w:r w:rsidR="009A1C96">
        <w:rPr>
          <w:rFonts w:ascii="Cambria" w:hAnsi="Cambria" w:cstheme="minorHAnsi"/>
          <w:sz w:val="22"/>
          <w:szCs w:val="22"/>
        </w:rPr>
        <w:t xml:space="preserve"> been developed</w:t>
      </w:r>
      <w:r w:rsidR="004E229A">
        <w:rPr>
          <w:rFonts w:ascii="Cambria" w:hAnsi="Cambria" w:cstheme="minorHAnsi"/>
          <w:sz w:val="22"/>
          <w:szCs w:val="22"/>
        </w:rPr>
        <w:t>?</w:t>
      </w:r>
    </w:p>
    <w:p w14:paraId="3CDD40D4" w14:textId="51221CA8" w:rsidR="007277A2" w:rsidRPr="00FC2CF6" w:rsidRDefault="007277A2" w:rsidP="006611E0">
      <w:pPr>
        <w:pStyle w:val="BodyTextIndent2"/>
        <w:numPr>
          <w:ilvl w:val="0"/>
          <w:numId w:val="4"/>
        </w:numPr>
        <w:ind w:left="900" w:right="-90"/>
        <w:jc w:val="left"/>
        <w:rPr>
          <w:rFonts w:ascii="Cambria" w:hAnsi="Cambria" w:cstheme="minorHAnsi"/>
          <w:szCs w:val="22"/>
        </w:rPr>
      </w:pPr>
      <w:r w:rsidRPr="00FC2CF6">
        <w:rPr>
          <w:rFonts w:ascii="Cambria" w:hAnsi="Cambria" w:cstheme="minorHAnsi"/>
          <w:szCs w:val="22"/>
        </w:rPr>
        <w:t xml:space="preserve">Has contact with </w:t>
      </w:r>
      <w:r w:rsidR="009A1C96">
        <w:rPr>
          <w:rFonts w:ascii="Cambria" w:hAnsi="Cambria" w:cstheme="minorHAnsi"/>
          <w:szCs w:val="22"/>
        </w:rPr>
        <w:t xml:space="preserve">the </w:t>
      </w:r>
      <w:r w:rsidRPr="00FC2CF6">
        <w:rPr>
          <w:rFonts w:ascii="Cambria" w:hAnsi="Cambria" w:cstheme="minorHAnsi"/>
          <w:szCs w:val="22"/>
        </w:rPr>
        <w:t>case manager</w:t>
      </w:r>
      <w:r w:rsidR="004E229A">
        <w:rPr>
          <w:rFonts w:ascii="Cambria" w:hAnsi="Cambria" w:cstheme="minorHAnsi"/>
          <w:szCs w:val="22"/>
        </w:rPr>
        <w:t xml:space="preserve"> been</w:t>
      </w:r>
      <w:r w:rsidRPr="00FC2CF6">
        <w:rPr>
          <w:rFonts w:ascii="Cambria" w:hAnsi="Cambria" w:cstheme="minorHAnsi"/>
          <w:szCs w:val="22"/>
        </w:rPr>
        <w:t xml:space="preserve"> consistent with the schedule specified in the clien</w:t>
      </w:r>
      <w:r w:rsidR="00955DF7" w:rsidRPr="00FC2CF6">
        <w:rPr>
          <w:rFonts w:ascii="Cambria" w:hAnsi="Cambria" w:cstheme="minorHAnsi"/>
          <w:szCs w:val="22"/>
        </w:rPr>
        <w:t>t’s individual service plan</w:t>
      </w:r>
      <w:r w:rsidR="004E229A">
        <w:rPr>
          <w:rFonts w:ascii="Cambria" w:hAnsi="Cambria" w:cstheme="minorHAnsi"/>
          <w:szCs w:val="22"/>
        </w:rPr>
        <w:t>?</w:t>
      </w:r>
    </w:p>
    <w:p w14:paraId="0F0CE899" w14:textId="2AE4969A" w:rsidR="007277A2" w:rsidRPr="00FC2CF6" w:rsidRDefault="007277A2" w:rsidP="006611E0">
      <w:pPr>
        <w:pStyle w:val="BodyTextIndent2"/>
        <w:numPr>
          <w:ilvl w:val="0"/>
          <w:numId w:val="4"/>
        </w:numPr>
        <w:ind w:left="900" w:right="-90"/>
        <w:jc w:val="left"/>
        <w:rPr>
          <w:rFonts w:ascii="Cambria" w:hAnsi="Cambria" w:cstheme="minorHAnsi"/>
          <w:szCs w:val="22"/>
        </w:rPr>
      </w:pPr>
      <w:r w:rsidRPr="00FC2CF6">
        <w:rPr>
          <w:rFonts w:ascii="Cambria" w:hAnsi="Cambria" w:cstheme="minorHAnsi"/>
          <w:szCs w:val="22"/>
        </w:rPr>
        <w:t xml:space="preserve">Has contact with </w:t>
      </w:r>
      <w:r w:rsidR="009A1C96">
        <w:rPr>
          <w:rFonts w:ascii="Cambria" w:hAnsi="Cambria" w:cstheme="minorHAnsi"/>
          <w:szCs w:val="22"/>
        </w:rPr>
        <w:t xml:space="preserve">the </w:t>
      </w:r>
      <w:r w:rsidRPr="00FC2CF6">
        <w:rPr>
          <w:rFonts w:ascii="Cambria" w:hAnsi="Cambria" w:cstheme="minorHAnsi"/>
          <w:szCs w:val="22"/>
        </w:rPr>
        <w:t xml:space="preserve">primary health care provider </w:t>
      </w:r>
      <w:r w:rsidR="004E229A">
        <w:rPr>
          <w:rFonts w:ascii="Cambria" w:hAnsi="Cambria" w:cstheme="minorHAnsi"/>
          <w:szCs w:val="22"/>
        </w:rPr>
        <w:t xml:space="preserve">been </w:t>
      </w:r>
      <w:r w:rsidRPr="00FC2CF6">
        <w:rPr>
          <w:rFonts w:ascii="Cambria" w:hAnsi="Cambria" w:cstheme="minorHAnsi"/>
          <w:szCs w:val="22"/>
        </w:rPr>
        <w:t>consistent w</w:t>
      </w:r>
      <w:r w:rsidR="00955DF7" w:rsidRPr="00FC2CF6">
        <w:rPr>
          <w:rFonts w:ascii="Cambria" w:hAnsi="Cambria" w:cstheme="minorHAnsi"/>
          <w:szCs w:val="22"/>
        </w:rPr>
        <w:t>ith the individual service plan</w:t>
      </w:r>
      <w:r w:rsidR="009A1C96">
        <w:rPr>
          <w:rFonts w:ascii="Cambria" w:hAnsi="Cambria" w:cstheme="minorHAnsi"/>
          <w:szCs w:val="22"/>
        </w:rPr>
        <w:t>?</w:t>
      </w:r>
    </w:p>
    <w:p w14:paraId="7D43F86A" w14:textId="48E38E21" w:rsidR="007277A2" w:rsidRPr="00FC2CF6" w:rsidRDefault="007277A2" w:rsidP="006611E0">
      <w:pPr>
        <w:pStyle w:val="BodyTextIndent2"/>
        <w:numPr>
          <w:ilvl w:val="0"/>
          <w:numId w:val="4"/>
        </w:numPr>
        <w:ind w:left="900" w:right="-90"/>
        <w:jc w:val="left"/>
        <w:rPr>
          <w:rFonts w:ascii="Cambria" w:hAnsi="Cambria" w:cstheme="minorHAnsi"/>
          <w:szCs w:val="22"/>
        </w:rPr>
      </w:pPr>
      <w:r w:rsidRPr="00FC2CF6">
        <w:rPr>
          <w:rFonts w:ascii="Cambria" w:hAnsi="Cambria" w:cstheme="minorHAnsi"/>
          <w:szCs w:val="22"/>
        </w:rPr>
        <w:t xml:space="preserve">Has </w:t>
      </w:r>
      <w:r w:rsidR="009A1C96">
        <w:rPr>
          <w:rFonts w:ascii="Cambria" w:hAnsi="Cambria" w:cstheme="minorHAnsi"/>
          <w:szCs w:val="22"/>
        </w:rPr>
        <w:t xml:space="preserve">the client </w:t>
      </w:r>
      <w:r w:rsidR="003672ED">
        <w:rPr>
          <w:rFonts w:ascii="Cambria" w:hAnsi="Cambria" w:cstheme="minorHAnsi"/>
          <w:szCs w:val="22"/>
        </w:rPr>
        <w:t xml:space="preserve">been </w:t>
      </w:r>
      <w:r w:rsidRPr="00FC2CF6">
        <w:rPr>
          <w:rFonts w:ascii="Cambria" w:hAnsi="Cambria" w:cstheme="minorHAnsi"/>
          <w:szCs w:val="22"/>
        </w:rPr>
        <w:t xml:space="preserve">accessed and </w:t>
      </w:r>
      <w:r w:rsidR="009A1C96">
        <w:rPr>
          <w:rFonts w:ascii="Cambria" w:hAnsi="Cambria" w:cstheme="minorHAnsi"/>
          <w:szCs w:val="22"/>
        </w:rPr>
        <w:t xml:space="preserve">been able to </w:t>
      </w:r>
      <w:r w:rsidRPr="00FC2CF6">
        <w:rPr>
          <w:rFonts w:ascii="Cambria" w:hAnsi="Cambria" w:cstheme="minorHAnsi"/>
          <w:szCs w:val="22"/>
        </w:rPr>
        <w:t>maintain medical insurance/assistance</w:t>
      </w:r>
      <w:r w:rsidR="009A1C96">
        <w:rPr>
          <w:rFonts w:ascii="Cambria" w:hAnsi="Cambria" w:cstheme="minorHAnsi"/>
          <w:szCs w:val="22"/>
        </w:rPr>
        <w:t>?</w:t>
      </w:r>
    </w:p>
    <w:p w14:paraId="339DFB9C" w14:textId="63D000F3" w:rsidR="003D3AEA" w:rsidRPr="00FC2CF6" w:rsidRDefault="007277A2" w:rsidP="006611E0">
      <w:pPr>
        <w:pStyle w:val="BodyTextIndent2"/>
        <w:numPr>
          <w:ilvl w:val="0"/>
          <w:numId w:val="4"/>
        </w:numPr>
        <w:ind w:left="900" w:right="-90"/>
        <w:jc w:val="left"/>
        <w:rPr>
          <w:rFonts w:ascii="Cambria" w:hAnsi="Cambria" w:cstheme="minorHAnsi"/>
          <w:szCs w:val="22"/>
        </w:rPr>
      </w:pPr>
      <w:r w:rsidRPr="00FC2CF6">
        <w:rPr>
          <w:rFonts w:ascii="Cambria" w:hAnsi="Cambria" w:cstheme="minorHAnsi"/>
          <w:szCs w:val="22"/>
        </w:rPr>
        <w:t>Has</w:t>
      </w:r>
      <w:r w:rsidR="009A1C96">
        <w:rPr>
          <w:rFonts w:ascii="Cambria" w:hAnsi="Cambria" w:cstheme="minorHAnsi"/>
          <w:szCs w:val="22"/>
        </w:rPr>
        <w:t xml:space="preserve"> the client </w:t>
      </w:r>
      <w:r w:rsidR="003672ED">
        <w:rPr>
          <w:rFonts w:ascii="Cambria" w:hAnsi="Cambria" w:cstheme="minorHAnsi"/>
          <w:szCs w:val="22"/>
        </w:rPr>
        <w:t xml:space="preserve">been </w:t>
      </w:r>
      <w:r w:rsidR="00C77E8B" w:rsidRPr="00FC2CF6">
        <w:rPr>
          <w:rFonts w:ascii="Cambria" w:hAnsi="Cambria" w:cstheme="minorHAnsi"/>
          <w:szCs w:val="22"/>
        </w:rPr>
        <w:t>accessed,</w:t>
      </w:r>
      <w:r w:rsidRPr="00FC2CF6">
        <w:rPr>
          <w:rFonts w:ascii="Cambria" w:hAnsi="Cambria" w:cstheme="minorHAnsi"/>
          <w:szCs w:val="22"/>
        </w:rPr>
        <w:t xml:space="preserve"> and </w:t>
      </w:r>
      <w:r w:rsidR="003672ED">
        <w:rPr>
          <w:rFonts w:ascii="Cambria" w:hAnsi="Cambria" w:cstheme="minorHAnsi"/>
          <w:szCs w:val="22"/>
        </w:rPr>
        <w:t xml:space="preserve">adequate documentation </w:t>
      </w:r>
      <w:r w:rsidRPr="00FC2CF6">
        <w:rPr>
          <w:rFonts w:ascii="Cambria" w:hAnsi="Cambria" w:cstheme="minorHAnsi"/>
          <w:szCs w:val="22"/>
        </w:rPr>
        <w:t>maintained for sources of income</w:t>
      </w:r>
      <w:r w:rsidR="009A1C96">
        <w:rPr>
          <w:rFonts w:ascii="Cambria" w:hAnsi="Cambria" w:cstheme="minorHAnsi"/>
          <w:szCs w:val="22"/>
        </w:rPr>
        <w:t>?</w:t>
      </w:r>
    </w:p>
    <w:p w14:paraId="4ECA6850" w14:textId="77777777" w:rsidR="00B74208" w:rsidRPr="00FC2CF6" w:rsidRDefault="00B74208" w:rsidP="005E7D53">
      <w:pPr>
        <w:ind w:right="-90"/>
        <w:rPr>
          <w:rFonts w:ascii="Cambria" w:hAnsi="Cambria" w:cstheme="minorHAnsi"/>
          <w:color w:val="000000"/>
          <w:sz w:val="16"/>
          <w:szCs w:val="16"/>
        </w:rPr>
      </w:pPr>
    </w:p>
    <w:p w14:paraId="46109A55" w14:textId="77777777" w:rsidR="00AE5EBB" w:rsidRPr="00FC2CF6" w:rsidRDefault="00B74208" w:rsidP="00F25674">
      <w:pPr>
        <w:keepLines/>
        <w:widowControl w:val="0"/>
        <w:ind w:right="-86"/>
        <w:rPr>
          <w:rFonts w:ascii="Cambria" w:hAnsi="Cambria" w:cstheme="minorHAnsi"/>
          <w:b/>
          <w:sz w:val="22"/>
          <w:szCs w:val="22"/>
        </w:rPr>
      </w:pPr>
      <w:r w:rsidRPr="00FC2CF6">
        <w:rPr>
          <w:rFonts w:ascii="Cambria" w:hAnsi="Cambria" w:cstheme="minorHAnsi"/>
          <w:b/>
          <w:color w:val="000000"/>
          <w:sz w:val="22"/>
          <w:szCs w:val="22"/>
        </w:rPr>
        <w:t>VI.</w:t>
      </w:r>
      <w:r w:rsidR="00AE5EBB" w:rsidRPr="00FC2CF6">
        <w:rPr>
          <w:rFonts w:ascii="Cambria" w:hAnsi="Cambria" w:cstheme="minorHAnsi"/>
          <w:b/>
          <w:color w:val="000000"/>
          <w:sz w:val="22"/>
          <w:szCs w:val="22"/>
        </w:rPr>
        <w:t xml:space="preserve"> </w:t>
      </w:r>
      <w:r w:rsidR="00AE5EBB" w:rsidRPr="00FC2CF6">
        <w:rPr>
          <w:rFonts w:ascii="Cambria" w:hAnsi="Cambria" w:cstheme="minorHAnsi"/>
          <w:b/>
          <w:sz w:val="22"/>
          <w:szCs w:val="22"/>
        </w:rPr>
        <w:t>HOPWA Program Policies and Priorities</w:t>
      </w:r>
    </w:p>
    <w:p w14:paraId="05FD7D7C" w14:textId="77777777" w:rsidR="00B74208" w:rsidRPr="00FC2CF6" w:rsidRDefault="00B74208" w:rsidP="00F25674">
      <w:pPr>
        <w:keepLines/>
        <w:widowControl w:val="0"/>
        <w:ind w:right="-86"/>
        <w:rPr>
          <w:rFonts w:ascii="Cambria" w:hAnsi="Cambria" w:cstheme="minorHAnsi"/>
          <w:b/>
          <w:sz w:val="12"/>
          <w:szCs w:val="22"/>
        </w:rPr>
      </w:pPr>
    </w:p>
    <w:p w14:paraId="68C39FEA" w14:textId="1E61DA6F" w:rsidR="00AE5EBB" w:rsidRPr="00FC2CF6" w:rsidRDefault="001809A6" w:rsidP="00F25674">
      <w:pPr>
        <w:keepLines/>
        <w:widowControl w:val="0"/>
        <w:ind w:right="-86"/>
        <w:rPr>
          <w:rFonts w:ascii="Cambria" w:hAnsi="Cambria" w:cstheme="minorHAnsi"/>
          <w:sz w:val="22"/>
          <w:szCs w:val="22"/>
        </w:rPr>
      </w:pPr>
      <w:r w:rsidRPr="00FC2CF6">
        <w:rPr>
          <w:rFonts w:ascii="Cambria" w:hAnsi="Cambria" w:cstheme="minorHAnsi"/>
          <w:sz w:val="22"/>
          <w:szCs w:val="22"/>
        </w:rPr>
        <w:t>T</w:t>
      </w:r>
      <w:r w:rsidR="005977A5" w:rsidRPr="00FC2CF6">
        <w:rPr>
          <w:rFonts w:ascii="Cambria" w:hAnsi="Cambria" w:cstheme="minorHAnsi"/>
          <w:sz w:val="22"/>
          <w:szCs w:val="22"/>
        </w:rPr>
        <w:t xml:space="preserve">he </w:t>
      </w:r>
      <w:r w:rsidR="00AE5EBB" w:rsidRPr="00FC2CF6">
        <w:rPr>
          <w:rFonts w:ascii="Cambria" w:hAnsi="Cambria" w:cstheme="minorHAnsi"/>
          <w:sz w:val="22"/>
          <w:szCs w:val="22"/>
        </w:rPr>
        <w:t xml:space="preserve">current priorities and </w:t>
      </w:r>
      <w:r w:rsidR="00E37DE8" w:rsidRPr="00FC2CF6">
        <w:rPr>
          <w:rFonts w:ascii="Cambria" w:hAnsi="Cambria" w:cstheme="minorHAnsi"/>
          <w:sz w:val="22"/>
          <w:szCs w:val="22"/>
        </w:rPr>
        <w:t>strategies are</w:t>
      </w:r>
      <w:r w:rsidRPr="00FC2CF6">
        <w:rPr>
          <w:rFonts w:ascii="Cambria" w:hAnsi="Cambria" w:cstheme="minorHAnsi"/>
          <w:sz w:val="22"/>
          <w:szCs w:val="22"/>
        </w:rPr>
        <w:t xml:space="preserve"> </w:t>
      </w:r>
      <w:r w:rsidR="005977A5" w:rsidRPr="00FC2CF6">
        <w:rPr>
          <w:rFonts w:ascii="Cambria" w:hAnsi="Cambria" w:cstheme="minorHAnsi"/>
          <w:sz w:val="22"/>
          <w:szCs w:val="22"/>
        </w:rPr>
        <w:t xml:space="preserve">outlined </w:t>
      </w:r>
      <w:r w:rsidR="00AE5EBB" w:rsidRPr="00FC2CF6">
        <w:rPr>
          <w:rFonts w:ascii="Cambria" w:hAnsi="Cambria" w:cstheme="minorHAnsi"/>
          <w:sz w:val="22"/>
          <w:szCs w:val="22"/>
        </w:rPr>
        <w:t xml:space="preserve">in the </w:t>
      </w:r>
      <w:r w:rsidR="00EF741F" w:rsidRPr="00EF741F">
        <w:rPr>
          <w:rFonts w:ascii="Cambria" w:hAnsi="Cambria" w:cstheme="minorHAnsi"/>
          <w:sz w:val="22"/>
          <w:szCs w:val="22"/>
        </w:rPr>
        <w:t>City of New Orleans</w:t>
      </w:r>
      <w:r w:rsidR="00AE5EBB" w:rsidRPr="00FC2CF6">
        <w:rPr>
          <w:rFonts w:ascii="Cambria" w:hAnsi="Cambria" w:cstheme="minorHAnsi"/>
          <w:sz w:val="22"/>
          <w:szCs w:val="22"/>
        </w:rPr>
        <w:t xml:space="preserve">’ Consolidated Plan for the HOPWA program. </w:t>
      </w:r>
      <w:r w:rsidR="00B17C4C" w:rsidRPr="00FC2CF6">
        <w:rPr>
          <w:rFonts w:ascii="Cambria" w:hAnsi="Cambria" w:cstheme="minorHAnsi"/>
          <w:sz w:val="22"/>
          <w:szCs w:val="22"/>
        </w:rPr>
        <w:t>These priorities are to:</w:t>
      </w:r>
    </w:p>
    <w:p w14:paraId="33DAB1BF" w14:textId="77777777" w:rsidR="00B17C4C" w:rsidRPr="00FC2CF6" w:rsidRDefault="00B17C4C" w:rsidP="00F25674">
      <w:pPr>
        <w:keepLines/>
        <w:widowControl w:val="0"/>
        <w:ind w:right="-90"/>
        <w:rPr>
          <w:rFonts w:ascii="Cambria" w:hAnsi="Cambria" w:cstheme="minorHAnsi"/>
          <w:sz w:val="22"/>
          <w:szCs w:val="22"/>
        </w:rPr>
      </w:pPr>
    </w:p>
    <w:p w14:paraId="67E1A8C7" w14:textId="77777777" w:rsidR="00B17C4C" w:rsidRPr="00FC2CF6" w:rsidRDefault="00B17C4C" w:rsidP="006611E0">
      <w:pPr>
        <w:keepLines/>
        <w:widowControl w:val="0"/>
        <w:numPr>
          <w:ilvl w:val="0"/>
          <w:numId w:val="6"/>
        </w:numPr>
        <w:ind w:right="-90"/>
        <w:rPr>
          <w:rFonts w:ascii="Cambria" w:hAnsi="Cambria" w:cstheme="minorHAnsi"/>
          <w:sz w:val="22"/>
          <w:szCs w:val="22"/>
        </w:rPr>
      </w:pPr>
      <w:r w:rsidRPr="00FC2CF6">
        <w:rPr>
          <w:rFonts w:ascii="Cambria" w:hAnsi="Cambria" w:cstheme="minorHAnsi"/>
          <w:sz w:val="22"/>
          <w:szCs w:val="22"/>
        </w:rPr>
        <w:t>Promote affordable, accessible, available, and adequate housing.</w:t>
      </w:r>
    </w:p>
    <w:p w14:paraId="5714C391" w14:textId="28B594F2" w:rsidR="00B17C4C" w:rsidRPr="00FC2CF6" w:rsidRDefault="00B17C4C" w:rsidP="006611E0">
      <w:pPr>
        <w:keepLines/>
        <w:widowControl w:val="0"/>
        <w:numPr>
          <w:ilvl w:val="0"/>
          <w:numId w:val="6"/>
        </w:numPr>
        <w:ind w:right="-90"/>
        <w:rPr>
          <w:rFonts w:ascii="Cambria" w:hAnsi="Cambria" w:cstheme="minorHAnsi"/>
          <w:sz w:val="22"/>
          <w:szCs w:val="22"/>
        </w:rPr>
      </w:pPr>
      <w:r w:rsidRPr="00FC2CF6">
        <w:rPr>
          <w:rFonts w:ascii="Cambria" w:hAnsi="Cambria" w:cstheme="minorHAnsi"/>
          <w:sz w:val="22"/>
          <w:szCs w:val="22"/>
        </w:rPr>
        <w:t xml:space="preserve">Increase housing options throughout the </w:t>
      </w:r>
      <w:r w:rsidR="00EF741F">
        <w:rPr>
          <w:rFonts w:ascii="Cambria" w:hAnsi="Cambria" w:cstheme="minorHAnsi"/>
          <w:sz w:val="22"/>
          <w:szCs w:val="22"/>
        </w:rPr>
        <w:t>New Orleans</w:t>
      </w:r>
      <w:r w:rsidRPr="00FC2CF6">
        <w:rPr>
          <w:rFonts w:ascii="Cambria" w:hAnsi="Cambria" w:cstheme="minorHAnsi"/>
          <w:sz w:val="22"/>
          <w:szCs w:val="22"/>
        </w:rPr>
        <w:t xml:space="preserve"> EMSA by targeting HOPWA resources and connection to non-HOPWA housing resources.</w:t>
      </w:r>
    </w:p>
    <w:p w14:paraId="529F7362" w14:textId="77777777" w:rsidR="00B17C4C" w:rsidRPr="00FC2CF6" w:rsidRDefault="00B17C4C" w:rsidP="006611E0">
      <w:pPr>
        <w:keepLines/>
        <w:widowControl w:val="0"/>
        <w:numPr>
          <w:ilvl w:val="0"/>
          <w:numId w:val="6"/>
        </w:numPr>
        <w:ind w:right="-90"/>
        <w:rPr>
          <w:rFonts w:ascii="Cambria" w:hAnsi="Cambria" w:cstheme="minorHAnsi"/>
          <w:sz w:val="22"/>
          <w:szCs w:val="22"/>
        </w:rPr>
      </w:pPr>
      <w:r w:rsidRPr="00FC2CF6">
        <w:rPr>
          <w:rFonts w:ascii="Cambria" w:hAnsi="Cambria" w:cstheme="minorHAnsi"/>
          <w:sz w:val="22"/>
          <w:szCs w:val="22"/>
        </w:rPr>
        <w:t>Promote increased housing stability and maximum independence.</w:t>
      </w:r>
    </w:p>
    <w:p w14:paraId="4A1A4B0C" w14:textId="77777777" w:rsidR="00B17C4C" w:rsidRPr="00FC2CF6" w:rsidRDefault="00B17C4C" w:rsidP="006611E0">
      <w:pPr>
        <w:keepLines/>
        <w:widowControl w:val="0"/>
        <w:numPr>
          <w:ilvl w:val="0"/>
          <w:numId w:val="6"/>
        </w:numPr>
        <w:ind w:right="-90"/>
        <w:rPr>
          <w:rFonts w:ascii="Cambria" w:hAnsi="Cambria" w:cstheme="minorHAnsi"/>
          <w:sz w:val="22"/>
          <w:szCs w:val="22"/>
        </w:rPr>
      </w:pPr>
      <w:r w:rsidRPr="00FC2CF6">
        <w:rPr>
          <w:rFonts w:ascii="Cambria" w:hAnsi="Cambria" w:cstheme="minorHAnsi"/>
          <w:sz w:val="22"/>
          <w:szCs w:val="22"/>
        </w:rPr>
        <w:t>Ensure adequate supportive services that promote housing stability and ongoing access to care and support.</w:t>
      </w:r>
    </w:p>
    <w:p w14:paraId="6DBDDA08" w14:textId="77777777" w:rsidR="00B17C4C" w:rsidRPr="00FC2CF6" w:rsidRDefault="00B17C4C" w:rsidP="006611E0">
      <w:pPr>
        <w:keepLines/>
        <w:widowControl w:val="0"/>
        <w:numPr>
          <w:ilvl w:val="0"/>
          <w:numId w:val="6"/>
        </w:numPr>
        <w:ind w:right="-90"/>
        <w:rPr>
          <w:rFonts w:ascii="Cambria" w:hAnsi="Cambria" w:cstheme="minorHAnsi"/>
          <w:sz w:val="22"/>
          <w:szCs w:val="22"/>
        </w:rPr>
      </w:pPr>
      <w:r w:rsidRPr="00FC2CF6">
        <w:rPr>
          <w:rFonts w:ascii="Cambria" w:hAnsi="Cambria" w:cstheme="minorHAnsi"/>
          <w:sz w:val="22"/>
          <w:szCs w:val="22"/>
        </w:rPr>
        <w:t>Leverage HOPWA resources to connect to existing systems of healthcare, supportive services, and affordable housing.</w:t>
      </w:r>
    </w:p>
    <w:p w14:paraId="27625A78" w14:textId="77777777" w:rsidR="00AE5EBB" w:rsidRDefault="00AE5EBB" w:rsidP="005E7D53">
      <w:pPr>
        <w:ind w:right="-90"/>
        <w:rPr>
          <w:rFonts w:ascii="Cambria" w:hAnsi="Cambria" w:cstheme="minorHAnsi"/>
          <w:sz w:val="12"/>
          <w:szCs w:val="22"/>
        </w:rPr>
      </w:pPr>
    </w:p>
    <w:p w14:paraId="591FC761" w14:textId="77777777" w:rsidR="00EF741F" w:rsidRPr="00FC2CF6" w:rsidRDefault="00EF741F" w:rsidP="005E7D53">
      <w:pPr>
        <w:ind w:right="-90"/>
        <w:rPr>
          <w:rFonts w:ascii="Cambria" w:hAnsi="Cambria" w:cstheme="minorHAnsi"/>
          <w:sz w:val="12"/>
          <w:szCs w:val="22"/>
        </w:rPr>
      </w:pPr>
    </w:p>
    <w:p w14:paraId="03358749" w14:textId="619B81E5" w:rsidR="00AE5EBB" w:rsidRPr="00FC2CF6" w:rsidRDefault="003D4112" w:rsidP="005E7D53">
      <w:pPr>
        <w:pStyle w:val="BlockText"/>
        <w:ind w:right="-90"/>
        <w:jc w:val="left"/>
        <w:rPr>
          <w:rFonts w:ascii="Cambria" w:hAnsi="Cambria" w:cstheme="minorHAnsi"/>
          <w:szCs w:val="24"/>
        </w:rPr>
      </w:pPr>
      <w:r w:rsidRPr="00FC2CF6">
        <w:rPr>
          <w:rFonts w:ascii="Cambria" w:hAnsi="Cambria" w:cstheme="minorHAnsi"/>
          <w:sz w:val="22"/>
          <w:szCs w:val="22"/>
        </w:rPr>
        <w:t>VII. 20</w:t>
      </w:r>
      <w:r w:rsidR="00155922">
        <w:rPr>
          <w:rFonts w:ascii="Cambria" w:hAnsi="Cambria" w:cstheme="minorHAnsi"/>
          <w:sz w:val="22"/>
          <w:szCs w:val="22"/>
        </w:rPr>
        <w:t>24</w:t>
      </w:r>
      <w:r w:rsidRPr="00FC2CF6">
        <w:rPr>
          <w:rFonts w:ascii="Cambria" w:hAnsi="Cambria" w:cstheme="minorHAnsi"/>
          <w:sz w:val="22"/>
          <w:szCs w:val="22"/>
        </w:rPr>
        <w:t xml:space="preserve"> </w:t>
      </w:r>
      <w:r w:rsidR="00AE5EBB" w:rsidRPr="00FC2CF6">
        <w:rPr>
          <w:rFonts w:ascii="Cambria" w:hAnsi="Cambria" w:cstheme="minorHAnsi"/>
          <w:sz w:val="22"/>
          <w:szCs w:val="22"/>
        </w:rPr>
        <w:t xml:space="preserve">Proposal Review Schedule and Process </w:t>
      </w:r>
    </w:p>
    <w:p w14:paraId="3793BF41" w14:textId="77777777" w:rsidR="00B74208" w:rsidRPr="00FC2CF6" w:rsidRDefault="00B74208" w:rsidP="005E7D53">
      <w:pPr>
        <w:ind w:right="-90"/>
        <w:rPr>
          <w:rFonts w:ascii="Cambria" w:hAnsi="Cambria" w:cstheme="minorHAnsi"/>
          <w:b/>
          <w:sz w:val="24"/>
          <w:szCs w:val="24"/>
        </w:rPr>
      </w:pPr>
    </w:p>
    <w:p w14:paraId="05EC0F5F" w14:textId="5D57DAE2" w:rsidR="00D13597" w:rsidRPr="00C02FE9" w:rsidRDefault="00155922" w:rsidP="005E7D53">
      <w:pPr>
        <w:rPr>
          <w:rFonts w:ascii="Cambria" w:hAnsi="Cambria" w:cstheme="minorHAnsi"/>
          <w:bCs/>
          <w:sz w:val="22"/>
          <w:szCs w:val="22"/>
        </w:rPr>
      </w:pPr>
      <w:r w:rsidRPr="00155922">
        <w:rPr>
          <w:rFonts w:ascii="Cambria" w:hAnsi="Cambria" w:cstheme="minorHAnsi"/>
          <w:sz w:val="22"/>
          <w:szCs w:val="22"/>
          <w:u w:val="single"/>
        </w:rPr>
        <w:t>October 13</w:t>
      </w:r>
      <w:r w:rsidR="0007649D" w:rsidRPr="00155922">
        <w:rPr>
          <w:rFonts w:ascii="Cambria" w:hAnsi="Cambria" w:cstheme="minorHAnsi"/>
          <w:sz w:val="22"/>
          <w:szCs w:val="22"/>
          <w:u w:val="single"/>
        </w:rPr>
        <w:t>, 202</w:t>
      </w:r>
      <w:r w:rsidRPr="00155922">
        <w:rPr>
          <w:rFonts w:ascii="Cambria" w:hAnsi="Cambria" w:cstheme="minorHAnsi"/>
          <w:sz w:val="22"/>
          <w:szCs w:val="22"/>
          <w:u w:val="single"/>
        </w:rPr>
        <w:t>3</w:t>
      </w:r>
      <w:r w:rsidR="00742FDE" w:rsidRPr="00155922">
        <w:rPr>
          <w:rFonts w:ascii="Cambria" w:hAnsi="Cambria" w:cstheme="minorHAnsi"/>
          <w:sz w:val="22"/>
          <w:szCs w:val="22"/>
        </w:rPr>
        <w:t>:</w:t>
      </w:r>
      <w:r w:rsidR="00742FDE" w:rsidRPr="00C02FE9">
        <w:rPr>
          <w:rFonts w:ascii="Cambria" w:hAnsi="Cambria" w:cstheme="minorHAnsi"/>
          <w:sz w:val="22"/>
          <w:szCs w:val="22"/>
        </w:rPr>
        <w:t xml:space="preserve">   </w:t>
      </w:r>
      <w:r w:rsidR="009A1F72" w:rsidRPr="00C02FE9">
        <w:rPr>
          <w:rFonts w:ascii="Cambria" w:hAnsi="Cambria" w:cstheme="minorHAnsi"/>
          <w:sz w:val="22"/>
          <w:szCs w:val="22"/>
        </w:rPr>
        <w:t>The NOFA</w:t>
      </w:r>
      <w:r w:rsidR="00A55D6E" w:rsidRPr="00C02FE9">
        <w:rPr>
          <w:rFonts w:ascii="Cambria" w:hAnsi="Cambria" w:cstheme="minorHAnsi"/>
          <w:sz w:val="22"/>
          <w:szCs w:val="22"/>
        </w:rPr>
        <w:t xml:space="preserve"> submission deadline is</w:t>
      </w:r>
      <w:r w:rsidR="009A1F72" w:rsidRPr="00C02FE9">
        <w:rPr>
          <w:rFonts w:ascii="Cambria" w:hAnsi="Cambria" w:cstheme="minorHAnsi"/>
          <w:sz w:val="22"/>
          <w:szCs w:val="22"/>
        </w:rPr>
        <w:t xml:space="preserve"> at </w:t>
      </w:r>
      <w:r w:rsidR="00EF741F" w:rsidRPr="00C02FE9">
        <w:rPr>
          <w:rFonts w:ascii="Cambria" w:hAnsi="Cambria" w:cstheme="minorHAnsi"/>
          <w:sz w:val="22"/>
          <w:szCs w:val="22"/>
        </w:rPr>
        <w:t>3</w:t>
      </w:r>
      <w:r w:rsidR="00742FDE" w:rsidRPr="00C02FE9">
        <w:rPr>
          <w:rFonts w:ascii="Cambria" w:hAnsi="Cambria" w:cstheme="minorHAnsi"/>
          <w:sz w:val="22"/>
          <w:szCs w:val="22"/>
        </w:rPr>
        <w:t>:00 p.m.</w:t>
      </w:r>
      <w:r w:rsidR="008E188F" w:rsidRPr="00C02FE9">
        <w:rPr>
          <w:rFonts w:ascii="Cambria" w:hAnsi="Cambria" w:cstheme="minorHAnsi"/>
          <w:sz w:val="22"/>
          <w:szCs w:val="22"/>
        </w:rPr>
        <w:t xml:space="preserve"> </w:t>
      </w:r>
      <w:r w:rsidR="009A1F72" w:rsidRPr="00C02FE9">
        <w:rPr>
          <w:rFonts w:ascii="Cambria" w:hAnsi="Cambria" w:cstheme="minorHAnsi"/>
          <w:sz w:val="22"/>
          <w:szCs w:val="22"/>
        </w:rPr>
        <w:t>CST</w:t>
      </w:r>
      <w:r w:rsidR="00742FDE" w:rsidRPr="00C02FE9">
        <w:rPr>
          <w:rFonts w:ascii="Cambria" w:hAnsi="Cambria" w:cstheme="minorHAnsi"/>
          <w:sz w:val="22"/>
          <w:szCs w:val="22"/>
        </w:rPr>
        <w:t>.</w:t>
      </w:r>
      <w:r>
        <w:rPr>
          <w:rFonts w:ascii="Cambria" w:hAnsi="Cambria" w:cstheme="minorHAnsi"/>
          <w:sz w:val="22"/>
          <w:szCs w:val="22"/>
        </w:rPr>
        <w:t xml:space="preserve"> </w:t>
      </w:r>
      <w:r w:rsidR="00742FDE" w:rsidRPr="00C02FE9">
        <w:rPr>
          <w:rFonts w:ascii="Cambria" w:hAnsi="Cambria" w:cstheme="minorHAnsi"/>
          <w:sz w:val="22"/>
          <w:szCs w:val="22"/>
        </w:rPr>
        <w:t xml:space="preserve"> </w:t>
      </w:r>
      <w:r w:rsidR="00D13597" w:rsidRPr="00C02FE9">
        <w:rPr>
          <w:rFonts w:ascii="Cambria" w:hAnsi="Cambria" w:cstheme="minorHAnsi"/>
          <w:sz w:val="22"/>
          <w:szCs w:val="22"/>
        </w:rPr>
        <w:t xml:space="preserve">Responses </w:t>
      </w:r>
      <w:r w:rsidR="00A55D6E" w:rsidRPr="00C02FE9">
        <w:rPr>
          <w:rFonts w:ascii="Cambria" w:hAnsi="Cambria" w:cstheme="minorHAnsi"/>
          <w:sz w:val="22"/>
          <w:szCs w:val="22"/>
        </w:rPr>
        <w:t>are to</w:t>
      </w:r>
      <w:r w:rsidR="00D13597" w:rsidRPr="00C02FE9">
        <w:rPr>
          <w:rFonts w:ascii="Cambria" w:hAnsi="Cambria" w:cstheme="minorHAnsi"/>
          <w:sz w:val="22"/>
          <w:szCs w:val="22"/>
        </w:rPr>
        <w:t xml:space="preserve"> be </w:t>
      </w:r>
      <w:r>
        <w:rPr>
          <w:rFonts w:ascii="Cambria" w:hAnsi="Cambria" w:cstheme="minorHAnsi"/>
          <w:sz w:val="22"/>
          <w:szCs w:val="22"/>
        </w:rPr>
        <w:t xml:space="preserve">emailed </w:t>
      </w:r>
      <w:r w:rsidRPr="00155922">
        <w:rPr>
          <w:rFonts w:ascii="Cambria" w:hAnsi="Cambria" w:cstheme="minorHAnsi"/>
          <w:b/>
          <w:bCs/>
          <w:sz w:val="22"/>
          <w:szCs w:val="22"/>
        </w:rPr>
        <w:t>and</w:t>
      </w:r>
      <w:r>
        <w:rPr>
          <w:rFonts w:ascii="Cambria" w:hAnsi="Cambria" w:cstheme="minorHAnsi"/>
          <w:sz w:val="22"/>
          <w:szCs w:val="22"/>
        </w:rPr>
        <w:t xml:space="preserve"> </w:t>
      </w:r>
      <w:r w:rsidR="00A04BEF" w:rsidRPr="00C02FE9">
        <w:rPr>
          <w:rFonts w:ascii="Cambria" w:hAnsi="Cambria" w:cstheme="minorHAnsi"/>
          <w:sz w:val="22"/>
          <w:szCs w:val="22"/>
        </w:rPr>
        <w:t>d</w:t>
      </w:r>
      <w:r w:rsidR="00D13597" w:rsidRPr="00C02FE9">
        <w:rPr>
          <w:rFonts w:ascii="Cambria" w:hAnsi="Cambria" w:cstheme="minorHAnsi"/>
          <w:sz w:val="22"/>
          <w:szCs w:val="22"/>
        </w:rPr>
        <w:t>elivered</w:t>
      </w:r>
      <w:r w:rsidR="00A04BEF" w:rsidRPr="00C02FE9">
        <w:rPr>
          <w:rFonts w:ascii="Cambria" w:hAnsi="Cambria" w:cstheme="minorHAnsi"/>
          <w:sz w:val="22"/>
          <w:szCs w:val="22"/>
        </w:rPr>
        <w:t xml:space="preserve"> or mailed</w:t>
      </w:r>
      <w:r w:rsidR="00D13597" w:rsidRPr="00C02FE9">
        <w:rPr>
          <w:rFonts w:ascii="Cambria" w:hAnsi="Cambria" w:cstheme="minorHAnsi"/>
          <w:sz w:val="22"/>
          <w:szCs w:val="22"/>
        </w:rPr>
        <w:t xml:space="preserve"> to </w:t>
      </w:r>
      <w:r w:rsidR="00EF741F" w:rsidRPr="00C02FE9">
        <w:rPr>
          <w:rFonts w:ascii="Cambria" w:hAnsi="Cambria" w:cstheme="minorHAnsi"/>
          <w:bCs/>
          <w:sz w:val="22"/>
          <w:szCs w:val="22"/>
        </w:rPr>
        <w:t>City of New Orleans -</w:t>
      </w:r>
      <w:r w:rsidR="00D13597" w:rsidRPr="00C02FE9">
        <w:rPr>
          <w:rFonts w:ascii="Cambria" w:hAnsi="Cambria" w:cstheme="minorHAnsi"/>
          <w:bCs/>
          <w:sz w:val="22"/>
          <w:szCs w:val="22"/>
        </w:rPr>
        <w:t xml:space="preserve"> Office of Community Development, </w:t>
      </w:r>
      <w:r w:rsidR="00EF741F" w:rsidRPr="00C02FE9">
        <w:rPr>
          <w:rFonts w:ascii="Cambria" w:hAnsi="Cambria" w:cstheme="minorHAnsi"/>
          <w:bCs/>
          <w:sz w:val="22"/>
          <w:szCs w:val="22"/>
        </w:rPr>
        <w:t>1340 Poydras</w:t>
      </w:r>
      <w:r w:rsidR="00D13597" w:rsidRPr="00C02FE9">
        <w:rPr>
          <w:rFonts w:ascii="Cambria" w:hAnsi="Cambria" w:cstheme="minorHAnsi"/>
          <w:bCs/>
          <w:sz w:val="22"/>
          <w:szCs w:val="22"/>
        </w:rPr>
        <w:t xml:space="preserve">, </w:t>
      </w:r>
      <w:r w:rsidR="00EF741F" w:rsidRPr="00C02FE9">
        <w:rPr>
          <w:rFonts w:ascii="Cambria" w:hAnsi="Cambria" w:cstheme="minorHAnsi"/>
          <w:bCs/>
          <w:sz w:val="22"/>
          <w:szCs w:val="22"/>
        </w:rPr>
        <w:t>10</w:t>
      </w:r>
      <w:r w:rsidR="00D13597" w:rsidRPr="00C02FE9">
        <w:rPr>
          <w:rFonts w:ascii="Cambria" w:hAnsi="Cambria" w:cstheme="minorHAnsi"/>
          <w:bCs/>
          <w:sz w:val="22"/>
          <w:szCs w:val="22"/>
          <w:vertAlign w:val="superscript"/>
        </w:rPr>
        <w:t>th</w:t>
      </w:r>
      <w:r w:rsidR="00D13597" w:rsidRPr="00C02FE9">
        <w:rPr>
          <w:rFonts w:ascii="Cambria" w:hAnsi="Cambria" w:cstheme="minorHAnsi"/>
          <w:bCs/>
          <w:sz w:val="22"/>
          <w:szCs w:val="22"/>
        </w:rPr>
        <w:t xml:space="preserve"> </w:t>
      </w:r>
      <w:r w:rsidR="001E5535" w:rsidRPr="00C02FE9">
        <w:rPr>
          <w:rFonts w:ascii="Cambria" w:hAnsi="Cambria" w:cstheme="minorHAnsi"/>
          <w:bCs/>
          <w:sz w:val="22"/>
          <w:szCs w:val="22"/>
        </w:rPr>
        <w:t>Floor</w:t>
      </w:r>
      <w:r w:rsidR="00D13597" w:rsidRPr="00C02FE9">
        <w:rPr>
          <w:rFonts w:ascii="Cambria" w:hAnsi="Cambria" w:cstheme="minorHAnsi"/>
          <w:bCs/>
          <w:sz w:val="22"/>
          <w:szCs w:val="22"/>
        </w:rPr>
        <w:t xml:space="preserve">, </w:t>
      </w:r>
      <w:r w:rsidR="00EF741F" w:rsidRPr="00C02FE9">
        <w:rPr>
          <w:rFonts w:ascii="Cambria" w:hAnsi="Cambria" w:cstheme="minorHAnsi"/>
          <w:bCs/>
          <w:sz w:val="22"/>
          <w:szCs w:val="22"/>
        </w:rPr>
        <w:t>New Orleans</w:t>
      </w:r>
      <w:r w:rsidR="00D13597" w:rsidRPr="00C02FE9">
        <w:rPr>
          <w:rFonts w:ascii="Cambria" w:hAnsi="Cambria" w:cstheme="minorHAnsi"/>
          <w:bCs/>
          <w:sz w:val="22"/>
          <w:szCs w:val="22"/>
        </w:rPr>
        <w:t>, LA 70</w:t>
      </w:r>
      <w:r w:rsidR="00EF741F" w:rsidRPr="00C02FE9">
        <w:rPr>
          <w:rFonts w:ascii="Cambria" w:hAnsi="Cambria" w:cstheme="minorHAnsi"/>
          <w:bCs/>
          <w:sz w:val="22"/>
          <w:szCs w:val="22"/>
        </w:rPr>
        <w:t>112</w:t>
      </w:r>
      <w:r w:rsidR="00D13597" w:rsidRPr="00C02FE9">
        <w:rPr>
          <w:rFonts w:ascii="Cambria" w:hAnsi="Cambria" w:cstheme="minorHAnsi"/>
          <w:bCs/>
          <w:sz w:val="22"/>
          <w:szCs w:val="22"/>
        </w:rPr>
        <w:t>.  For mor</w:t>
      </w:r>
      <w:r w:rsidR="00742FDE" w:rsidRPr="00C02FE9">
        <w:rPr>
          <w:rFonts w:ascii="Cambria" w:hAnsi="Cambria" w:cstheme="minorHAnsi"/>
          <w:bCs/>
          <w:sz w:val="22"/>
          <w:szCs w:val="22"/>
        </w:rPr>
        <w:t xml:space="preserve">e information, contact the </w:t>
      </w:r>
      <w:r w:rsidR="00D13597" w:rsidRPr="00C02FE9">
        <w:rPr>
          <w:rFonts w:ascii="Cambria" w:hAnsi="Cambria" w:cstheme="minorHAnsi"/>
          <w:bCs/>
          <w:sz w:val="22"/>
          <w:szCs w:val="22"/>
        </w:rPr>
        <w:t xml:space="preserve">Office of Community Development at </w:t>
      </w:r>
      <w:r w:rsidR="004F45B2">
        <w:rPr>
          <w:rFonts w:ascii="Cambria" w:hAnsi="Cambria" w:cstheme="minorHAnsi"/>
          <w:bCs/>
          <w:sz w:val="22"/>
          <w:szCs w:val="22"/>
        </w:rPr>
        <w:t>(</w:t>
      </w:r>
      <w:r w:rsidR="00EF741F" w:rsidRPr="00C02FE9">
        <w:rPr>
          <w:rFonts w:ascii="Cambria" w:hAnsi="Cambria" w:cstheme="minorHAnsi"/>
          <w:bCs/>
          <w:sz w:val="22"/>
          <w:szCs w:val="22"/>
        </w:rPr>
        <w:t>504</w:t>
      </w:r>
      <w:r w:rsidR="004F45B2">
        <w:rPr>
          <w:rFonts w:ascii="Cambria" w:hAnsi="Cambria" w:cstheme="minorHAnsi"/>
          <w:bCs/>
          <w:sz w:val="22"/>
          <w:szCs w:val="22"/>
        </w:rPr>
        <w:t>)</w:t>
      </w:r>
      <w:r w:rsidR="00EF741F" w:rsidRPr="00C02FE9">
        <w:rPr>
          <w:rFonts w:ascii="Cambria" w:hAnsi="Cambria" w:cstheme="minorHAnsi"/>
          <w:bCs/>
          <w:sz w:val="22"/>
          <w:szCs w:val="22"/>
        </w:rPr>
        <w:t>658</w:t>
      </w:r>
      <w:r w:rsidR="004F45B2">
        <w:rPr>
          <w:rFonts w:ascii="Cambria" w:hAnsi="Cambria" w:cstheme="minorHAnsi"/>
          <w:bCs/>
          <w:sz w:val="22"/>
          <w:szCs w:val="22"/>
        </w:rPr>
        <w:t>-</w:t>
      </w:r>
      <w:r w:rsidR="00EF741F" w:rsidRPr="00C02FE9">
        <w:rPr>
          <w:rFonts w:ascii="Cambria" w:hAnsi="Cambria" w:cstheme="minorHAnsi"/>
          <w:bCs/>
          <w:sz w:val="22"/>
          <w:szCs w:val="22"/>
        </w:rPr>
        <w:t>42</w:t>
      </w:r>
      <w:r w:rsidR="009A1F72" w:rsidRPr="00C02FE9">
        <w:rPr>
          <w:rFonts w:ascii="Cambria" w:hAnsi="Cambria" w:cstheme="minorHAnsi"/>
          <w:bCs/>
          <w:sz w:val="22"/>
          <w:szCs w:val="22"/>
        </w:rPr>
        <w:t>14</w:t>
      </w:r>
      <w:r w:rsidR="00D13597" w:rsidRPr="00C02FE9">
        <w:rPr>
          <w:rFonts w:ascii="Cambria" w:hAnsi="Cambria" w:cstheme="minorHAnsi"/>
          <w:bCs/>
          <w:sz w:val="22"/>
          <w:szCs w:val="22"/>
        </w:rPr>
        <w:t>.</w:t>
      </w:r>
    </w:p>
    <w:p w14:paraId="4C1652E1" w14:textId="77777777" w:rsidR="00D13597" w:rsidRPr="00C02FE9" w:rsidRDefault="00D13597" w:rsidP="005E7D53">
      <w:pPr>
        <w:ind w:right="180"/>
        <w:rPr>
          <w:rFonts w:ascii="Cambria" w:hAnsi="Cambria" w:cstheme="minorHAnsi"/>
          <w:sz w:val="22"/>
          <w:szCs w:val="22"/>
        </w:rPr>
      </w:pPr>
    </w:p>
    <w:p w14:paraId="0F765164" w14:textId="367631C4" w:rsidR="001410CC" w:rsidRPr="00C02FE9" w:rsidRDefault="00155922" w:rsidP="005E7D53">
      <w:pPr>
        <w:ind w:right="180"/>
        <w:rPr>
          <w:rFonts w:ascii="Cambria" w:hAnsi="Cambria" w:cstheme="minorHAnsi"/>
          <w:sz w:val="22"/>
          <w:szCs w:val="22"/>
        </w:rPr>
      </w:pPr>
      <w:r w:rsidRPr="00155922">
        <w:rPr>
          <w:rFonts w:ascii="Cambria" w:hAnsi="Cambria" w:cstheme="minorHAnsi"/>
          <w:sz w:val="22"/>
          <w:szCs w:val="22"/>
          <w:u w:val="single"/>
        </w:rPr>
        <w:t>October/November</w:t>
      </w:r>
      <w:r w:rsidR="0007649D" w:rsidRPr="00155922">
        <w:rPr>
          <w:rFonts w:ascii="Cambria" w:hAnsi="Cambria" w:cstheme="minorHAnsi"/>
          <w:sz w:val="22"/>
          <w:szCs w:val="22"/>
          <w:u w:val="single"/>
        </w:rPr>
        <w:t xml:space="preserve"> 202</w:t>
      </w:r>
      <w:r w:rsidRPr="00155922">
        <w:rPr>
          <w:rFonts w:ascii="Cambria" w:hAnsi="Cambria" w:cstheme="minorHAnsi"/>
          <w:sz w:val="22"/>
          <w:szCs w:val="22"/>
          <w:u w:val="single"/>
        </w:rPr>
        <w:t>3</w:t>
      </w:r>
      <w:r w:rsidR="00461F96">
        <w:rPr>
          <w:rFonts w:ascii="Cambria" w:hAnsi="Cambria" w:cstheme="minorHAnsi"/>
          <w:sz w:val="22"/>
          <w:szCs w:val="22"/>
        </w:rPr>
        <w:t xml:space="preserve">:  </w:t>
      </w:r>
      <w:r w:rsidR="00D13597" w:rsidRPr="00461F96">
        <w:rPr>
          <w:rFonts w:ascii="Cambria" w:hAnsi="Cambria" w:cstheme="minorHAnsi"/>
          <w:sz w:val="22"/>
          <w:szCs w:val="22"/>
        </w:rPr>
        <w:t>Applications</w:t>
      </w:r>
      <w:r w:rsidR="00D13597" w:rsidRPr="00C02FE9">
        <w:rPr>
          <w:rFonts w:ascii="Cambria" w:hAnsi="Cambria" w:cstheme="minorHAnsi"/>
          <w:sz w:val="22"/>
          <w:szCs w:val="22"/>
        </w:rPr>
        <w:t xml:space="preserve"> are reviewed and evaluated. All applications are evaluated on </w:t>
      </w:r>
      <w:r w:rsidR="004F45B2" w:rsidRPr="00C02FE9">
        <w:rPr>
          <w:rFonts w:ascii="Cambria" w:hAnsi="Cambria" w:cstheme="minorHAnsi"/>
          <w:sz w:val="22"/>
          <w:szCs w:val="22"/>
        </w:rPr>
        <w:t>several</w:t>
      </w:r>
      <w:r w:rsidR="00D13597" w:rsidRPr="00C02FE9">
        <w:rPr>
          <w:rFonts w:ascii="Cambria" w:hAnsi="Cambria" w:cstheme="minorHAnsi"/>
          <w:sz w:val="22"/>
          <w:szCs w:val="22"/>
        </w:rPr>
        <w:t xml:space="preserve"> factors including national objective, eligibility of activity, feasibility</w:t>
      </w:r>
      <w:r w:rsidR="00EF741F" w:rsidRPr="00C02FE9">
        <w:rPr>
          <w:rFonts w:ascii="Cambria" w:hAnsi="Cambria" w:cstheme="minorHAnsi"/>
          <w:sz w:val="22"/>
          <w:szCs w:val="22"/>
        </w:rPr>
        <w:t>, impact</w:t>
      </w:r>
      <w:r w:rsidR="00D13597" w:rsidRPr="00C02FE9">
        <w:rPr>
          <w:rFonts w:ascii="Cambria" w:hAnsi="Cambria" w:cstheme="minorHAnsi"/>
          <w:sz w:val="22"/>
          <w:szCs w:val="22"/>
        </w:rPr>
        <w:t xml:space="preserve"> to the community, implementation timing, capacity of organization, and Consolidated Plan priorities. </w:t>
      </w:r>
    </w:p>
    <w:p w14:paraId="491D2007" w14:textId="77777777" w:rsidR="001410CC" w:rsidRPr="00C02FE9" w:rsidRDefault="001410CC" w:rsidP="005E7D53">
      <w:pPr>
        <w:ind w:right="180"/>
        <w:rPr>
          <w:rFonts w:ascii="Cambria" w:hAnsi="Cambria" w:cstheme="minorHAnsi"/>
          <w:sz w:val="22"/>
          <w:szCs w:val="22"/>
        </w:rPr>
      </w:pPr>
    </w:p>
    <w:p w14:paraId="7D6276F1" w14:textId="0DE1253E" w:rsidR="001410CC" w:rsidRPr="00C02FE9" w:rsidRDefault="00D13597" w:rsidP="005E7D53">
      <w:pPr>
        <w:ind w:right="180"/>
        <w:rPr>
          <w:rFonts w:ascii="Cambria" w:hAnsi="Cambria" w:cstheme="minorHAnsi"/>
          <w:sz w:val="22"/>
          <w:szCs w:val="22"/>
        </w:rPr>
      </w:pPr>
      <w:r w:rsidRPr="00C02FE9">
        <w:rPr>
          <w:rFonts w:ascii="Cambria" w:hAnsi="Cambria" w:cstheme="minorHAnsi"/>
          <w:sz w:val="22"/>
          <w:szCs w:val="22"/>
        </w:rPr>
        <w:t>During the review period, applicants may be asked to provide additional information or clarification on their proposals</w:t>
      </w:r>
      <w:r w:rsidR="008E188F" w:rsidRPr="00C02FE9">
        <w:rPr>
          <w:rFonts w:ascii="Cambria" w:hAnsi="Cambria" w:cstheme="minorHAnsi"/>
          <w:sz w:val="22"/>
          <w:szCs w:val="22"/>
        </w:rPr>
        <w:t>,</w:t>
      </w:r>
      <w:r w:rsidRPr="00C02FE9">
        <w:rPr>
          <w:rFonts w:ascii="Cambria" w:hAnsi="Cambria" w:cstheme="minorHAnsi"/>
          <w:sz w:val="22"/>
          <w:szCs w:val="22"/>
        </w:rPr>
        <w:t xml:space="preserve"> as needed. All organizations, whether or not they have previously received funding under th</w:t>
      </w:r>
      <w:r w:rsidR="008E188F" w:rsidRPr="00C02FE9">
        <w:rPr>
          <w:rFonts w:ascii="Cambria" w:hAnsi="Cambria" w:cstheme="minorHAnsi"/>
          <w:sz w:val="22"/>
          <w:szCs w:val="22"/>
        </w:rPr>
        <w:t>i</w:t>
      </w:r>
      <w:r w:rsidRPr="00C02FE9">
        <w:rPr>
          <w:rFonts w:ascii="Cambria" w:hAnsi="Cambria" w:cstheme="minorHAnsi"/>
          <w:sz w:val="22"/>
          <w:szCs w:val="22"/>
        </w:rPr>
        <w:t xml:space="preserve">s program, </w:t>
      </w:r>
      <w:r w:rsidR="008E188F" w:rsidRPr="00C02FE9">
        <w:rPr>
          <w:rFonts w:ascii="Cambria" w:hAnsi="Cambria" w:cstheme="minorHAnsi"/>
          <w:sz w:val="22"/>
          <w:szCs w:val="22"/>
        </w:rPr>
        <w:t>will be</w:t>
      </w:r>
      <w:r w:rsidRPr="00C02FE9">
        <w:rPr>
          <w:rFonts w:ascii="Cambria" w:hAnsi="Cambria" w:cstheme="minorHAnsi"/>
          <w:sz w:val="22"/>
          <w:szCs w:val="22"/>
        </w:rPr>
        <w:t xml:space="preserve"> subject to on-site reviews of agency records during the proposal process. </w:t>
      </w:r>
    </w:p>
    <w:p w14:paraId="457A09EA" w14:textId="77777777" w:rsidR="001410CC" w:rsidRPr="00C02FE9" w:rsidRDefault="001410CC" w:rsidP="005E7D53">
      <w:pPr>
        <w:ind w:right="180"/>
        <w:rPr>
          <w:rFonts w:ascii="Cambria" w:hAnsi="Cambria" w:cstheme="minorHAnsi"/>
          <w:sz w:val="22"/>
          <w:szCs w:val="22"/>
        </w:rPr>
      </w:pPr>
    </w:p>
    <w:p w14:paraId="75DB3457" w14:textId="51870929" w:rsidR="001410CC" w:rsidRPr="00C02FE9" w:rsidRDefault="00D13597" w:rsidP="003D3AEA">
      <w:pPr>
        <w:ind w:right="180"/>
        <w:rPr>
          <w:rFonts w:ascii="Cambria" w:hAnsi="Cambria" w:cstheme="minorHAnsi"/>
          <w:sz w:val="22"/>
          <w:szCs w:val="22"/>
        </w:rPr>
      </w:pPr>
      <w:r w:rsidRPr="00C02FE9">
        <w:rPr>
          <w:rFonts w:ascii="Cambria" w:hAnsi="Cambria" w:cstheme="minorHAnsi"/>
          <w:sz w:val="22"/>
          <w:szCs w:val="22"/>
        </w:rPr>
        <w:t xml:space="preserve">Funding for selected projects </w:t>
      </w:r>
      <w:r w:rsidR="004F45B2" w:rsidRPr="00C02FE9">
        <w:rPr>
          <w:rFonts w:ascii="Cambria" w:hAnsi="Cambria" w:cstheme="minorHAnsi"/>
          <w:sz w:val="22"/>
          <w:szCs w:val="22"/>
        </w:rPr>
        <w:t>is</w:t>
      </w:r>
      <w:r w:rsidRPr="00C02FE9">
        <w:rPr>
          <w:rFonts w:ascii="Cambria" w:hAnsi="Cambria" w:cstheme="minorHAnsi"/>
          <w:sz w:val="22"/>
          <w:szCs w:val="22"/>
        </w:rPr>
        <w:t xml:space="preserve"> included in the </w:t>
      </w:r>
      <w:r w:rsidR="008E188F" w:rsidRPr="00155922">
        <w:rPr>
          <w:rFonts w:ascii="Cambria" w:hAnsi="Cambria" w:cstheme="minorHAnsi"/>
          <w:sz w:val="22"/>
          <w:szCs w:val="22"/>
        </w:rPr>
        <w:t>20</w:t>
      </w:r>
      <w:r w:rsidR="00F13349" w:rsidRPr="00155922">
        <w:rPr>
          <w:rFonts w:ascii="Cambria" w:hAnsi="Cambria" w:cstheme="minorHAnsi"/>
          <w:sz w:val="22"/>
          <w:szCs w:val="22"/>
        </w:rPr>
        <w:t>2</w:t>
      </w:r>
      <w:r w:rsidR="008A32A7">
        <w:rPr>
          <w:rFonts w:ascii="Cambria" w:hAnsi="Cambria" w:cstheme="minorHAnsi"/>
          <w:sz w:val="22"/>
          <w:szCs w:val="22"/>
        </w:rPr>
        <w:t>3</w:t>
      </w:r>
      <w:r w:rsidR="008E188F" w:rsidRPr="00C02FE9">
        <w:rPr>
          <w:rFonts w:ascii="Cambria" w:hAnsi="Cambria" w:cstheme="minorHAnsi"/>
          <w:sz w:val="22"/>
          <w:szCs w:val="22"/>
        </w:rPr>
        <w:t xml:space="preserve"> Annual </w:t>
      </w:r>
      <w:r w:rsidRPr="00C02FE9">
        <w:rPr>
          <w:rFonts w:ascii="Cambria" w:hAnsi="Cambria" w:cstheme="minorHAnsi"/>
          <w:sz w:val="22"/>
          <w:szCs w:val="22"/>
        </w:rPr>
        <w:t xml:space="preserve">Action Plan, which is made available for public review no less than 30 days prior to final public hearing and </w:t>
      </w:r>
      <w:r w:rsidR="008E188F" w:rsidRPr="00C02FE9">
        <w:rPr>
          <w:rFonts w:ascii="Cambria" w:hAnsi="Cambria" w:cstheme="minorHAnsi"/>
          <w:sz w:val="22"/>
          <w:szCs w:val="22"/>
        </w:rPr>
        <w:t xml:space="preserve">City </w:t>
      </w:r>
      <w:r w:rsidR="003D4112" w:rsidRPr="00C02FE9">
        <w:rPr>
          <w:rFonts w:ascii="Cambria" w:hAnsi="Cambria" w:cstheme="minorHAnsi"/>
          <w:sz w:val="22"/>
          <w:szCs w:val="22"/>
        </w:rPr>
        <w:t>Council vote</w:t>
      </w:r>
      <w:r w:rsidR="004D4D23" w:rsidRPr="00C02FE9">
        <w:rPr>
          <w:rFonts w:ascii="Cambria" w:hAnsi="Cambria" w:cstheme="minorHAnsi"/>
          <w:sz w:val="22"/>
          <w:szCs w:val="22"/>
        </w:rPr>
        <w:t>.</w:t>
      </w:r>
    </w:p>
    <w:p w14:paraId="429A3ED2" w14:textId="235F02C9" w:rsidR="00C06F26" w:rsidRPr="00FC2CF6" w:rsidRDefault="008E188F" w:rsidP="005E7D53">
      <w:pPr>
        <w:ind w:right="-90"/>
        <w:rPr>
          <w:rFonts w:ascii="Cambria" w:hAnsi="Cambria" w:cstheme="minorHAnsi"/>
          <w:b/>
          <w:sz w:val="22"/>
          <w:szCs w:val="22"/>
        </w:rPr>
      </w:pPr>
      <w:r>
        <w:rPr>
          <w:rFonts w:ascii="Cambria" w:hAnsi="Cambria" w:cstheme="minorHAnsi"/>
          <w:b/>
          <w:sz w:val="22"/>
          <w:szCs w:val="22"/>
        </w:rPr>
        <w:t>This NOFA is for funding during the period of J</w:t>
      </w:r>
      <w:r w:rsidR="00461F96">
        <w:rPr>
          <w:rFonts w:ascii="Cambria" w:hAnsi="Cambria" w:cstheme="minorHAnsi"/>
          <w:b/>
          <w:sz w:val="22"/>
          <w:szCs w:val="22"/>
        </w:rPr>
        <w:t xml:space="preserve">anuary </w:t>
      </w:r>
      <w:r>
        <w:rPr>
          <w:rFonts w:ascii="Cambria" w:hAnsi="Cambria" w:cstheme="minorHAnsi"/>
          <w:b/>
          <w:sz w:val="22"/>
          <w:szCs w:val="22"/>
        </w:rPr>
        <w:t>1, 20</w:t>
      </w:r>
      <w:r w:rsidR="00461F96">
        <w:rPr>
          <w:rFonts w:ascii="Cambria" w:hAnsi="Cambria" w:cstheme="minorHAnsi"/>
          <w:b/>
          <w:sz w:val="22"/>
          <w:szCs w:val="22"/>
        </w:rPr>
        <w:t>2</w:t>
      </w:r>
      <w:r w:rsidR="00575CFA">
        <w:rPr>
          <w:rFonts w:ascii="Cambria" w:hAnsi="Cambria" w:cstheme="minorHAnsi"/>
          <w:b/>
          <w:sz w:val="22"/>
          <w:szCs w:val="22"/>
        </w:rPr>
        <w:t>4</w:t>
      </w:r>
      <w:r>
        <w:rPr>
          <w:rFonts w:ascii="Cambria" w:hAnsi="Cambria" w:cstheme="minorHAnsi"/>
          <w:b/>
          <w:sz w:val="22"/>
          <w:szCs w:val="22"/>
        </w:rPr>
        <w:t xml:space="preserve"> through December 31, 20</w:t>
      </w:r>
      <w:r w:rsidR="00461F96">
        <w:rPr>
          <w:rFonts w:ascii="Cambria" w:hAnsi="Cambria" w:cstheme="minorHAnsi"/>
          <w:b/>
          <w:sz w:val="22"/>
          <w:szCs w:val="22"/>
        </w:rPr>
        <w:t>2</w:t>
      </w:r>
      <w:r w:rsidR="00575CFA">
        <w:rPr>
          <w:rFonts w:ascii="Cambria" w:hAnsi="Cambria" w:cstheme="minorHAnsi"/>
          <w:b/>
          <w:sz w:val="22"/>
          <w:szCs w:val="22"/>
        </w:rPr>
        <w:t>4</w:t>
      </w:r>
      <w:r>
        <w:rPr>
          <w:rFonts w:ascii="Cambria" w:hAnsi="Cambria" w:cstheme="minorHAnsi"/>
          <w:b/>
          <w:sz w:val="22"/>
          <w:szCs w:val="22"/>
        </w:rPr>
        <w:t>.</w:t>
      </w:r>
    </w:p>
    <w:p w14:paraId="73D32030" w14:textId="77777777" w:rsidR="00B46152" w:rsidRDefault="00B46152" w:rsidP="005E7D53">
      <w:pPr>
        <w:ind w:right="-90"/>
        <w:rPr>
          <w:rFonts w:ascii="Cambria" w:hAnsi="Cambria" w:cstheme="minorHAnsi"/>
          <w:b/>
          <w:sz w:val="22"/>
          <w:szCs w:val="22"/>
        </w:rPr>
      </w:pPr>
    </w:p>
    <w:p w14:paraId="6F23E810" w14:textId="77777777" w:rsidR="000804DE" w:rsidRDefault="000804DE">
      <w:pPr>
        <w:overflowPunct/>
        <w:autoSpaceDE/>
        <w:autoSpaceDN/>
        <w:adjustRightInd/>
        <w:textAlignment w:val="auto"/>
        <w:rPr>
          <w:rFonts w:ascii="Cambria" w:hAnsi="Cambria" w:cstheme="minorHAnsi"/>
          <w:b/>
          <w:sz w:val="22"/>
          <w:szCs w:val="22"/>
        </w:rPr>
      </w:pPr>
      <w:r>
        <w:rPr>
          <w:rFonts w:ascii="Cambria" w:hAnsi="Cambria" w:cstheme="minorHAnsi"/>
          <w:b/>
          <w:sz w:val="22"/>
          <w:szCs w:val="22"/>
        </w:rPr>
        <w:br w:type="page"/>
      </w:r>
    </w:p>
    <w:p w14:paraId="3268DBBA" w14:textId="6E8493B8" w:rsidR="00AE5EBB" w:rsidRPr="00FC2CF6" w:rsidRDefault="00AE5EBB" w:rsidP="005E7D53">
      <w:pPr>
        <w:ind w:right="-90"/>
        <w:rPr>
          <w:rFonts w:ascii="Cambria" w:hAnsi="Cambria" w:cstheme="minorHAnsi"/>
          <w:sz w:val="22"/>
          <w:szCs w:val="22"/>
        </w:rPr>
      </w:pPr>
      <w:r w:rsidRPr="00FC2CF6">
        <w:rPr>
          <w:rFonts w:ascii="Cambria" w:hAnsi="Cambria" w:cstheme="minorHAnsi"/>
          <w:b/>
          <w:sz w:val="22"/>
          <w:szCs w:val="22"/>
        </w:rPr>
        <w:lastRenderedPageBreak/>
        <w:t>VIII. Application Submission Instructions</w:t>
      </w:r>
    </w:p>
    <w:p w14:paraId="7BC23573" w14:textId="77777777" w:rsidR="00B74208" w:rsidRPr="00F15A40" w:rsidRDefault="00B74208" w:rsidP="00F15A40"/>
    <w:p w14:paraId="219B078E" w14:textId="00C9947A" w:rsidR="00852E56" w:rsidRDefault="00852E56" w:rsidP="00956273">
      <w:pPr>
        <w:tabs>
          <w:tab w:val="left" w:pos="1440"/>
          <w:tab w:val="left" w:pos="7128"/>
          <w:tab w:val="right" w:leader="dot" w:pos="9360"/>
        </w:tabs>
        <w:overflowPunct/>
        <w:autoSpaceDE/>
        <w:autoSpaceDN/>
        <w:adjustRightInd/>
        <w:ind w:left="1440" w:hanging="1440"/>
        <w:jc w:val="both"/>
        <w:textAlignment w:val="auto"/>
        <w:rPr>
          <w:rFonts w:asciiTheme="majorHAnsi" w:hAnsiTheme="majorHAnsi" w:cs="Arial"/>
          <w:snapToGrid w:val="0"/>
          <w:sz w:val="22"/>
          <w:szCs w:val="22"/>
        </w:rPr>
      </w:pPr>
      <w:r w:rsidRPr="00C02FE9">
        <w:rPr>
          <w:rFonts w:asciiTheme="majorHAnsi" w:hAnsiTheme="majorHAnsi" w:cs="Arial"/>
          <w:snapToGrid w:val="0"/>
          <w:sz w:val="22"/>
          <w:szCs w:val="22"/>
        </w:rPr>
        <w:t>An original completed 20</w:t>
      </w:r>
      <w:r w:rsidR="00575CFA">
        <w:rPr>
          <w:rFonts w:asciiTheme="majorHAnsi" w:hAnsiTheme="majorHAnsi" w:cs="Arial"/>
          <w:snapToGrid w:val="0"/>
          <w:sz w:val="22"/>
          <w:szCs w:val="22"/>
        </w:rPr>
        <w:t>24</w:t>
      </w:r>
      <w:r w:rsidRPr="00C02FE9">
        <w:rPr>
          <w:rFonts w:asciiTheme="majorHAnsi" w:hAnsiTheme="majorHAnsi" w:cs="Arial"/>
          <w:snapToGrid w:val="0"/>
          <w:sz w:val="22"/>
          <w:szCs w:val="22"/>
        </w:rPr>
        <w:t xml:space="preserve"> HOPWA application must be </w:t>
      </w:r>
      <w:r w:rsidRPr="00C02FE9">
        <w:rPr>
          <w:rFonts w:asciiTheme="majorHAnsi" w:hAnsiTheme="majorHAnsi" w:cs="Arial"/>
          <w:snapToGrid w:val="0"/>
          <w:sz w:val="22"/>
          <w:szCs w:val="22"/>
          <w:u w:val="single"/>
        </w:rPr>
        <w:t>submitted not later than</w:t>
      </w:r>
      <w:r w:rsidRPr="00C02FE9">
        <w:rPr>
          <w:rFonts w:asciiTheme="majorHAnsi" w:hAnsiTheme="majorHAnsi" w:cs="Arial"/>
          <w:snapToGrid w:val="0"/>
          <w:sz w:val="22"/>
          <w:szCs w:val="22"/>
        </w:rPr>
        <w:t xml:space="preserve"> </w:t>
      </w:r>
      <w:r w:rsidRPr="00C02FE9">
        <w:rPr>
          <w:rFonts w:asciiTheme="majorHAnsi" w:hAnsiTheme="majorHAnsi" w:cs="Arial"/>
          <w:b/>
          <w:snapToGrid w:val="0"/>
          <w:sz w:val="22"/>
          <w:szCs w:val="22"/>
          <w:u w:val="single"/>
        </w:rPr>
        <w:t xml:space="preserve">3:00 PM </w:t>
      </w:r>
      <w:r w:rsidR="00B45A85">
        <w:rPr>
          <w:rFonts w:asciiTheme="majorHAnsi" w:hAnsiTheme="majorHAnsi" w:cs="Arial"/>
          <w:b/>
          <w:snapToGrid w:val="0"/>
          <w:sz w:val="22"/>
          <w:szCs w:val="22"/>
          <w:u w:val="single"/>
        </w:rPr>
        <w:t>ce</w:t>
      </w:r>
      <w:r w:rsidR="002015A8">
        <w:rPr>
          <w:rFonts w:asciiTheme="majorHAnsi" w:hAnsiTheme="majorHAnsi" w:cs="Arial"/>
          <w:b/>
          <w:snapToGrid w:val="0"/>
          <w:sz w:val="22"/>
          <w:szCs w:val="22"/>
          <w:u w:val="single"/>
        </w:rPr>
        <w:t xml:space="preserve">ntral standard time (CST) on </w:t>
      </w:r>
      <w:r w:rsidR="00A435A1" w:rsidRPr="00A435A1">
        <w:rPr>
          <w:rFonts w:asciiTheme="majorHAnsi" w:hAnsiTheme="majorHAnsi" w:cs="Arial"/>
          <w:b/>
          <w:snapToGrid w:val="0"/>
          <w:sz w:val="22"/>
          <w:szCs w:val="22"/>
          <w:u w:val="single"/>
        </w:rPr>
        <w:t>Friday</w:t>
      </w:r>
      <w:r w:rsidRPr="00A435A1">
        <w:rPr>
          <w:rFonts w:asciiTheme="majorHAnsi" w:hAnsiTheme="majorHAnsi" w:cs="Arial"/>
          <w:b/>
          <w:snapToGrid w:val="0"/>
          <w:sz w:val="22"/>
          <w:szCs w:val="22"/>
          <w:u w:val="single"/>
        </w:rPr>
        <w:t xml:space="preserve">, </w:t>
      </w:r>
      <w:r w:rsidR="00A435A1" w:rsidRPr="00A435A1">
        <w:rPr>
          <w:rFonts w:asciiTheme="majorHAnsi" w:hAnsiTheme="majorHAnsi" w:cs="Arial"/>
          <w:b/>
          <w:snapToGrid w:val="0"/>
          <w:sz w:val="22"/>
          <w:szCs w:val="22"/>
          <w:u w:val="single"/>
        </w:rPr>
        <w:t>October</w:t>
      </w:r>
      <w:r w:rsidR="00206D5E" w:rsidRPr="00A435A1">
        <w:rPr>
          <w:rFonts w:asciiTheme="majorHAnsi" w:hAnsiTheme="majorHAnsi" w:cs="Arial"/>
          <w:b/>
          <w:snapToGrid w:val="0"/>
          <w:sz w:val="22"/>
          <w:szCs w:val="22"/>
          <w:u w:val="single"/>
        </w:rPr>
        <w:t xml:space="preserve"> </w:t>
      </w:r>
      <w:r w:rsidR="00A435A1" w:rsidRPr="00A435A1">
        <w:rPr>
          <w:rFonts w:asciiTheme="majorHAnsi" w:hAnsiTheme="majorHAnsi" w:cs="Arial"/>
          <w:b/>
          <w:snapToGrid w:val="0"/>
          <w:sz w:val="22"/>
          <w:szCs w:val="22"/>
          <w:u w:val="single"/>
        </w:rPr>
        <w:t>13</w:t>
      </w:r>
      <w:r w:rsidR="00206D5E" w:rsidRPr="00A435A1">
        <w:rPr>
          <w:rFonts w:asciiTheme="majorHAnsi" w:hAnsiTheme="majorHAnsi" w:cs="Arial"/>
          <w:b/>
          <w:snapToGrid w:val="0"/>
          <w:sz w:val="22"/>
          <w:szCs w:val="22"/>
          <w:u w:val="single"/>
        </w:rPr>
        <w:t>, 202</w:t>
      </w:r>
      <w:r w:rsidR="00A435A1" w:rsidRPr="00A435A1">
        <w:rPr>
          <w:rFonts w:asciiTheme="majorHAnsi" w:hAnsiTheme="majorHAnsi" w:cs="Arial"/>
          <w:b/>
          <w:snapToGrid w:val="0"/>
          <w:sz w:val="22"/>
          <w:szCs w:val="22"/>
          <w:u w:val="single"/>
        </w:rPr>
        <w:t>3</w:t>
      </w:r>
      <w:r w:rsidRPr="00C02FE9">
        <w:rPr>
          <w:rFonts w:asciiTheme="majorHAnsi" w:hAnsiTheme="majorHAnsi" w:cs="Arial"/>
          <w:b/>
          <w:snapToGrid w:val="0"/>
          <w:sz w:val="22"/>
          <w:szCs w:val="22"/>
          <w:u w:val="single"/>
        </w:rPr>
        <w:t xml:space="preserve">, </w:t>
      </w:r>
      <w:r w:rsidRPr="00C02FE9">
        <w:rPr>
          <w:rFonts w:asciiTheme="majorHAnsi" w:hAnsiTheme="majorHAnsi" w:cs="Arial"/>
          <w:snapToGrid w:val="0"/>
          <w:sz w:val="22"/>
          <w:szCs w:val="22"/>
        </w:rPr>
        <w:t>to:</w:t>
      </w:r>
      <w:r w:rsidRPr="00C02FE9">
        <w:rPr>
          <w:rFonts w:asciiTheme="majorHAnsi" w:hAnsiTheme="majorHAnsi" w:cs="Arial"/>
          <w:b/>
          <w:snapToGrid w:val="0"/>
          <w:sz w:val="22"/>
          <w:szCs w:val="22"/>
        </w:rPr>
        <w:t xml:space="preserve"> </w:t>
      </w:r>
      <w:r w:rsidRPr="00C02FE9">
        <w:rPr>
          <w:rFonts w:asciiTheme="majorHAnsi" w:hAnsiTheme="majorHAnsi" w:cs="Arial"/>
          <w:snapToGrid w:val="0"/>
          <w:sz w:val="22"/>
          <w:szCs w:val="22"/>
        </w:rPr>
        <w:t>City of New Orleans - Office of Community Development, 1340 Poydras Street, 10</w:t>
      </w:r>
      <w:r w:rsidRPr="00C02FE9">
        <w:rPr>
          <w:rFonts w:asciiTheme="majorHAnsi" w:hAnsiTheme="majorHAnsi" w:cs="Arial"/>
          <w:snapToGrid w:val="0"/>
          <w:sz w:val="22"/>
          <w:szCs w:val="22"/>
          <w:vertAlign w:val="superscript"/>
        </w:rPr>
        <w:t>th</w:t>
      </w:r>
      <w:r w:rsidRPr="00C02FE9">
        <w:rPr>
          <w:rFonts w:asciiTheme="majorHAnsi" w:hAnsiTheme="majorHAnsi" w:cs="Arial"/>
          <w:snapToGrid w:val="0"/>
          <w:sz w:val="22"/>
          <w:szCs w:val="22"/>
        </w:rPr>
        <w:t xml:space="preserve"> Floor, New Orleans, Louisiana 70112</w:t>
      </w:r>
      <w:r w:rsidR="00CF4B58">
        <w:rPr>
          <w:rFonts w:asciiTheme="majorHAnsi" w:hAnsiTheme="majorHAnsi" w:cs="Arial"/>
          <w:snapToGrid w:val="0"/>
          <w:sz w:val="22"/>
          <w:szCs w:val="22"/>
        </w:rPr>
        <w:t xml:space="preserve"> </w:t>
      </w:r>
      <w:r w:rsidRPr="00C02FE9">
        <w:rPr>
          <w:rFonts w:asciiTheme="majorHAnsi" w:hAnsiTheme="majorHAnsi" w:cs="Arial"/>
          <w:snapToGrid w:val="0"/>
          <w:sz w:val="22"/>
          <w:szCs w:val="22"/>
        </w:rPr>
        <w:t xml:space="preserve"> </w:t>
      </w:r>
      <w:r w:rsidRPr="00C02FE9">
        <w:rPr>
          <w:rFonts w:asciiTheme="majorHAnsi" w:hAnsiTheme="majorHAnsi" w:cs="Arial"/>
          <w:b/>
          <w:snapToGrid w:val="0"/>
          <w:sz w:val="22"/>
          <w:szCs w:val="22"/>
          <w:u w:val="single"/>
        </w:rPr>
        <w:t>AND</w:t>
      </w:r>
      <w:r w:rsidRPr="00C02FE9">
        <w:rPr>
          <w:rFonts w:asciiTheme="majorHAnsi" w:hAnsiTheme="majorHAnsi" w:cs="Arial"/>
          <w:snapToGrid w:val="0"/>
          <w:sz w:val="22"/>
          <w:szCs w:val="22"/>
        </w:rPr>
        <w:t xml:space="preserve"> an electronic copy in </w:t>
      </w:r>
      <w:r w:rsidRPr="00C02FE9">
        <w:rPr>
          <w:rFonts w:asciiTheme="majorHAnsi" w:hAnsiTheme="majorHAnsi" w:cs="Arial"/>
          <w:i/>
          <w:snapToGrid w:val="0"/>
          <w:sz w:val="22"/>
          <w:szCs w:val="22"/>
        </w:rPr>
        <w:t>PDF format of the 20</w:t>
      </w:r>
      <w:r w:rsidR="000F1F45">
        <w:rPr>
          <w:rFonts w:asciiTheme="majorHAnsi" w:hAnsiTheme="majorHAnsi" w:cs="Arial"/>
          <w:i/>
          <w:snapToGrid w:val="0"/>
          <w:sz w:val="22"/>
          <w:szCs w:val="22"/>
        </w:rPr>
        <w:t>2</w:t>
      </w:r>
      <w:r w:rsidR="00575CFA">
        <w:rPr>
          <w:rFonts w:asciiTheme="majorHAnsi" w:hAnsiTheme="majorHAnsi" w:cs="Arial"/>
          <w:i/>
          <w:snapToGrid w:val="0"/>
          <w:sz w:val="22"/>
          <w:szCs w:val="22"/>
        </w:rPr>
        <w:t>4</w:t>
      </w:r>
      <w:r w:rsidRPr="00C02FE9">
        <w:rPr>
          <w:rFonts w:asciiTheme="majorHAnsi" w:hAnsiTheme="majorHAnsi" w:cs="Arial"/>
          <w:i/>
          <w:snapToGrid w:val="0"/>
          <w:sz w:val="22"/>
          <w:szCs w:val="22"/>
        </w:rPr>
        <w:t xml:space="preserve"> HOPWA NOFA Application </w:t>
      </w:r>
      <w:r w:rsidR="00DB3B58">
        <w:rPr>
          <w:rFonts w:asciiTheme="majorHAnsi" w:hAnsiTheme="majorHAnsi" w:cs="Arial"/>
          <w:snapToGrid w:val="0"/>
          <w:sz w:val="22"/>
          <w:szCs w:val="22"/>
        </w:rPr>
        <w:t>is</w:t>
      </w:r>
      <w:r w:rsidRPr="00C02FE9">
        <w:rPr>
          <w:rFonts w:asciiTheme="majorHAnsi" w:hAnsiTheme="majorHAnsi" w:cs="Arial"/>
          <w:snapToGrid w:val="0"/>
          <w:sz w:val="22"/>
          <w:szCs w:val="22"/>
        </w:rPr>
        <w:t xml:space="preserve"> required to be emailed to: </w:t>
      </w:r>
      <w:hyperlink r:id="rId20" w:history="1">
        <w:r w:rsidR="00CF4B58" w:rsidRPr="004F3E79">
          <w:rPr>
            <w:rStyle w:val="Hyperlink"/>
            <w:rFonts w:asciiTheme="majorHAnsi" w:hAnsiTheme="majorHAnsi" w:cs="Arial"/>
            <w:snapToGrid w:val="0"/>
            <w:sz w:val="22"/>
            <w:szCs w:val="22"/>
          </w:rPr>
          <w:t>NOFA@nola.gov</w:t>
        </w:r>
      </w:hyperlink>
      <w:r w:rsidR="00A435A1">
        <w:rPr>
          <w:rFonts w:asciiTheme="majorHAnsi" w:hAnsiTheme="majorHAnsi" w:cs="Arial"/>
          <w:snapToGrid w:val="0"/>
          <w:color w:val="0000FF"/>
          <w:sz w:val="22"/>
          <w:szCs w:val="22"/>
          <w:u w:val="single"/>
        </w:rPr>
        <w:t>.</w:t>
      </w:r>
      <w:r w:rsidR="00A435A1">
        <w:rPr>
          <w:rFonts w:asciiTheme="majorHAnsi" w:hAnsiTheme="majorHAnsi" w:cs="Arial"/>
          <w:snapToGrid w:val="0"/>
          <w:color w:val="0000FF"/>
          <w:sz w:val="22"/>
          <w:szCs w:val="22"/>
        </w:rPr>
        <w:t xml:space="preserve"> </w:t>
      </w:r>
      <w:r w:rsidRPr="00C02FE9">
        <w:rPr>
          <w:rFonts w:asciiTheme="majorHAnsi" w:hAnsiTheme="majorHAnsi" w:cs="Arial"/>
          <w:snapToGrid w:val="0"/>
          <w:sz w:val="22"/>
          <w:szCs w:val="22"/>
        </w:rPr>
        <w:t xml:space="preserve">Please use </w:t>
      </w:r>
      <w:r w:rsidRPr="00C02FE9">
        <w:rPr>
          <w:rFonts w:asciiTheme="majorHAnsi" w:hAnsiTheme="majorHAnsi" w:cs="Arial"/>
          <w:b/>
          <w:snapToGrid w:val="0"/>
          <w:sz w:val="22"/>
          <w:szCs w:val="22"/>
        </w:rPr>
        <w:t>“</w:t>
      </w:r>
      <w:r w:rsidRPr="00A435A1">
        <w:rPr>
          <w:rFonts w:asciiTheme="majorHAnsi" w:hAnsiTheme="majorHAnsi" w:cs="Arial"/>
          <w:b/>
          <w:snapToGrid w:val="0"/>
          <w:sz w:val="22"/>
          <w:szCs w:val="22"/>
        </w:rPr>
        <w:t>20</w:t>
      </w:r>
      <w:r w:rsidR="000F1F45" w:rsidRPr="00A435A1">
        <w:rPr>
          <w:rFonts w:asciiTheme="majorHAnsi" w:hAnsiTheme="majorHAnsi" w:cs="Arial"/>
          <w:b/>
          <w:snapToGrid w:val="0"/>
          <w:sz w:val="22"/>
          <w:szCs w:val="22"/>
        </w:rPr>
        <w:t>2</w:t>
      </w:r>
      <w:r w:rsidR="00A435A1" w:rsidRPr="00A435A1">
        <w:rPr>
          <w:rFonts w:asciiTheme="majorHAnsi" w:hAnsiTheme="majorHAnsi" w:cs="Arial"/>
          <w:b/>
          <w:snapToGrid w:val="0"/>
          <w:sz w:val="22"/>
          <w:szCs w:val="22"/>
        </w:rPr>
        <w:t>4</w:t>
      </w:r>
      <w:r w:rsidRPr="00C02FE9">
        <w:rPr>
          <w:rFonts w:asciiTheme="majorHAnsi" w:hAnsiTheme="majorHAnsi" w:cs="Arial"/>
          <w:b/>
          <w:snapToGrid w:val="0"/>
          <w:sz w:val="22"/>
          <w:szCs w:val="22"/>
        </w:rPr>
        <w:t xml:space="preserve"> HOPWA NOFA APPLICATION - </w:t>
      </w:r>
      <w:r w:rsidRPr="00C02FE9">
        <w:rPr>
          <w:rFonts w:asciiTheme="majorHAnsi" w:hAnsiTheme="majorHAnsi" w:cs="Arial"/>
          <w:b/>
          <w:i/>
          <w:snapToGrid w:val="0"/>
          <w:sz w:val="22"/>
          <w:szCs w:val="22"/>
        </w:rPr>
        <w:t>Your Agency’s Name</w:t>
      </w:r>
      <w:r w:rsidRPr="00C02FE9">
        <w:rPr>
          <w:rFonts w:asciiTheme="majorHAnsi" w:hAnsiTheme="majorHAnsi" w:cs="Arial"/>
          <w:b/>
          <w:snapToGrid w:val="0"/>
          <w:sz w:val="22"/>
          <w:szCs w:val="22"/>
        </w:rPr>
        <w:t>”</w:t>
      </w:r>
      <w:r w:rsidRPr="00C02FE9">
        <w:rPr>
          <w:rFonts w:asciiTheme="majorHAnsi" w:hAnsiTheme="majorHAnsi" w:cs="Arial"/>
          <w:snapToGrid w:val="0"/>
          <w:sz w:val="22"/>
          <w:szCs w:val="22"/>
        </w:rPr>
        <w:t xml:space="preserve"> as the subject line in the email submission. Applications will not be accepted in any other format.  Applications submitted after this date and time will not be considered. </w:t>
      </w:r>
      <w:r w:rsidRPr="00C02FE9">
        <w:rPr>
          <w:rFonts w:asciiTheme="majorHAnsi" w:hAnsiTheme="majorHAnsi" w:cs="Arial"/>
          <w:b/>
          <w:snapToGrid w:val="0"/>
          <w:sz w:val="22"/>
          <w:szCs w:val="22"/>
        </w:rPr>
        <w:t>Proposals must be complete at the time of submission.</w:t>
      </w:r>
      <w:r w:rsidRPr="00C02FE9">
        <w:rPr>
          <w:rFonts w:asciiTheme="majorHAnsi" w:hAnsiTheme="majorHAnsi" w:cs="Arial"/>
          <w:snapToGrid w:val="0"/>
          <w:sz w:val="22"/>
          <w:szCs w:val="22"/>
        </w:rPr>
        <w:t xml:space="preserve">  No addendum will be accepted after the deadline date for submission of proposals. Applicants who physically deliver the proposal must have their proposal and copies logged in and complete a sign-in sheet. Under no circumstance should an applicant leave a proposal at the Office of Community Development without completing the required log-in procedure.  Applicants who mail proposals should do so by certified mail, return receipt requested, or through overnight mail services allowing enough time for the proposal to be </w:t>
      </w:r>
      <w:r w:rsidRPr="00C02FE9">
        <w:rPr>
          <w:rFonts w:asciiTheme="majorHAnsi" w:hAnsiTheme="majorHAnsi" w:cs="Arial"/>
          <w:i/>
          <w:snapToGrid w:val="0"/>
          <w:sz w:val="22"/>
          <w:szCs w:val="22"/>
        </w:rPr>
        <w:t>received</w:t>
      </w:r>
      <w:r w:rsidRPr="00C02FE9">
        <w:rPr>
          <w:rFonts w:asciiTheme="majorHAnsi" w:hAnsiTheme="majorHAnsi" w:cs="Arial"/>
          <w:snapToGrid w:val="0"/>
          <w:sz w:val="22"/>
          <w:szCs w:val="22"/>
        </w:rPr>
        <w:t xml:space="preserve"> by the deadline date and time.</w:t>
      </w:r>
    </w:p>
    <w:p w14:paraId="1A6DA579" w14:textId="43096C61" w:rsidR="00934F94" w:rsidRPr="00C575D0" w:rsidRDefault="00934F94" w:rsidP="00956273">
      <w:pPr>
        <w:tabs>
          <w:tab w:val="left" w:pos="1440"/>
          <w:tab w:val="left" w:pos="7128"/>
          <w:tab w:val="right" w:leader="dot" w:pos="9360"/>
        </w:tabs>
        <w:overflowPunct/>
        <w:autoSpaceDE/>
        <w:autoSpaceDN/>
        <w:adjustRightInd/>
        <w:ind w:left="1440" w:hanging="1440"/>
        <w:jc w:val="both"/>
        <w:textAlignment w:val="auto"/>
        <w:rPr>
          <w:rFonts w:asciiTheme="majorHAnsi" w:hAnsiTheme="majorHAnsi" w:cs="Arial"/>
          <w:b/>
          <w:snapToGrid w:val="0"/>
          <w:sz w:val="22"/>
          <w:szCs w:val="22"/>
        </w:rPr>
      </w:pPr>
      <w:r>
        <w:rPr>
          <w:rFonts w:asciiTheme="majorHAnsi" w:hAnsiTheme="majorHAnsi" w:cs="Arial"/>
          <w:snapToGrid w:val="0"/>
          <w:sz w:val="22"/>
          <w:szCs w:val="22"/>
        </w:rPr>
        <w:tab/>
      </w:r>
    </w:p>
    <w:p w14:paraId="7B28717C" w14:textId="77777777" w:rsidR="00852E56" w:rsidRPr="00C02FE9" w:rsidRDefault="00852E56" w:rsidP="005E7D53">
      <w:pPr>
        <w:ind w:right="-90"/>
        <w:rPr>
          <w:rFonts w:ascii="Cambria" w:hAnsi="Cambria" w:cstheme="minorHAnsi"/>
          <w:sz w:val="22"/>
          <w:szCs w:val="22"/>
          <w:u w:val="single"/>
        </w:rPr>
      </w:pPr>
    </w:p>
    <w:p w14:paraId="4B69B70E" w14:textId="3ACA94AB" w:rsidR="00D25C50" w:rsidRPr="00B46152" w:rsidRDefault="00B46152" w:rsidP="00B46152">
      <w:pPr>
        <w:ind w:right="-90"/>
        <w:rPr>
          <w:rFonts w:ascii="Cambria" w:hAnsi="Cambria" w:cstheme="minorHAnsi"/>
          <w:b/>
          <w:sz w:val="22"/>
          <w:szCs w:val="22"/>
        </w:rPr>
      </w:pPr>
      <w:r w:rsidRPr="00B46152">
        <w:rPr>
          <w:rFonts w:ascii="Cambria" w:hAnsi="Cambria" w:cstheme="minorHAnsi"/>
          <w:b/>
          <w:smallCaps/>
          <w:sz w:val="22"/>
          <w:szCs w:val="22"/>
        </w:rPr>
        <w:t>IX</w:t>
      </w:r>
      <w:r>
        <w:rPr>
          <w:rFonts w:ascii="Cambria" w:hAnsi="Cambria" w:cstheme="minorHAnsi"/>
          <w:b/>
          <w:smallCaps/>
          <w:sz w:val="22"/>
          <w:szCs w:val="22"/>
        </w:rPr>
        <w:t xml:space="preserve">. </w:t>
      </w:r>
      <w:r w:rsidRPr="00B46152">
        <w:rPr>
          <w:rFonts w:ascii="Cambria" w:hAnsi="Cambria" w:cstheme="minorHAnsi"/>
          <w:b/>
          <w:sz w:val="22"/>
          <w:szCs w:val="22"/>
        </w:rPr>
        <w:t>Project Application</w:t>
      </w:r>
    </w:p>
    <w:p w14:paraId="71E8374D" w14:textId="77777777" w:rsidR="00D25C50" w:rsidRDefault="00D25C50" w:rsidP="005E7D53">
      <w:pPr>
        <w:ind w:right="-90"/>
        <w:rPr>
          <w:rFonts w:ascii="Cambria" w:hAnsi="Cambria" w:cstheme="minorHAnsi"/>
          <w:b/>
          <w:smallCaps/>
          <w:sz w:val="22"/>
          <w:szCs w:val="22"/>
        </w:rPr>
      </w:pPr>
    </w:p>
    <w:p w14:paraId="731D501C" w14:textId="60150149" w:rsidR="00AE5EBB" w:rsidRPr="00A435A1" w:rsidRDefault="00AE5EBB" w:rsidP="005E7D53">
      <w:pPr>
        <w:ind w:right="-90"/>
        <w:rPr>
          <w:rFonts w:ascii="Cambria" w:hAnsi="Cambria" w:cstheme="minorHAnsi"/>
          <w:b/>
          <w:smallCaps/>
          <w:sz w:val="28"/>
          <w:szCs w:val="28"/>
        </w:rPr>
      </w:pPr>
      <w:r w:rsidRPr="00A435A1">
        <w:rPr>
          <w:rFonts w:ascii="Cambria" w:hAnsi="Cambria" w:cstheme="minorHAnsi"/>
          <w:b/>
          <w:smallCaps/>
          <w:sz w:val="28"/>
          <w:szCs w:val="28"/>
        </w:rPr>
        <w:t xml:space="preserve">Part I: </w:t>
      </w:r>
      <w:r w:rsidR="0075105C" w:rsidRPr="00A435A1">
        <w:rPr>
          <w:rFonts w:ascii="Cambria" w:hAnsi="Cambria" w:cstheme="minorHAnsi"/>
          <w:b/>
          <w:caps/>
          <w:sz w:val="28"/>
          <w:szCs w:val="28"/>
        </w:rPr>
        <w:t>AGENCY INFORMATION</w:t>
      </w:r>
      <w:r w:rsidR="00683B23" w:rsidRPr="00A435A1">
        <w:rPr>
          <w:rFonts w:ascii="Cambria" w:hAnsi="Cambria" w:cstheme="minorHAnsi"/>
          <w:b/>
          <w:smallCaps/>
          <w:sz w:val="28"/>
          <w:szCs w:val="28"/>
        </w:rPr>
        <w:t xml:space="preserve"> </w:t>
      </w:r>
    </w:p>
    <w:p w14:paraId="46973B2E" w14:textId="77777777" w:rsidR="00B74208" w:rsidRPr="00FC2CF6" w:rsidRDefault="00B74208" w:rsidP="005E7D53">
      <w:pPr>
        <w:ind w:right="-90"/>
        <w:rPr>
          <w:rFonts w:ascii="Cambria" w:hAnsi="Cambria" w:cstheme="minorHAnsi"/>
          <w:b/>
          <w:sz w:val="12"/>
          <w:szCs w:val="22"/>
        </w:rPr>
      </w:pPr>
    </w:p>
    <w:p w14:paraId="09873C70" w14:textId="1EBB4400" w:rsidR="00235A39" w:rsidRPr="00FC2CF6" w:rsidRDefault="00AE5EBB" w:rsidP="009566C7">
      <w:pPr>
        <w:ind w:left="720" w:right="-86" w:hanging="720"/>
        <w:rPr>
          <w:rFonts w:ascii="Cambria" w:hAnsi="Cambria" w:cstheme="minorHAnsi"/>
          <w:sz w:val="24"/>
          <w:szCs w:val="24"/>
        </w:rPr>
      </w:pPr>
      <w:r w:rsidRPr="00FC2CF6">
        <w:rPr>
          <w:rFonts w:ascii="Cambria" w:hAnsi="Cambria" w:cstheme="minorHAnsi"/>
          <w:sz w:val="22"/>
          <w:szCs w:val="22"/>
        </w:rPr>
        <w:t>A.</w:t>
      </w:r>
      <w:r w:rsidR="00337123" w:rsidRPr="00FC2CF6">
        <w:rPr>
          <w:rFonts w:ascii="Cambria" w:hAnsi="Cambria" w:cstheme="minorHAnsi"/>
          <w:sz w:val="22"/>
          <w:szCs w:val="22"/>
        </w:rPr>
        <w:tab/>
      </w:r>
      <w:r w:rsidR="00235A39">
        <w:rPr>
          <w:rFonts w:ascii="Cambria" w:hAnsi="Cambria" w:cstheme="minorHAnsi"/>
          <w:i/>
          <w:sz w:val="22"/>
          <w:szCs w:val="22"/>
        </w:rPr>
        <w:t>Organization</w:t>
      </w:r>
      <w:r w:rsidR="00235A39" w:rsidRPr="00FC2CF6">
        <w:rPr>
          <w:rFonts w:ascii="Cambria" w:hAnsi="Cambria" w:cstheme="minorHAnsi"/>
          <w:i/>
          <w:sz w:val="22"/>
          <w:szCs w:val="22"/>
        </w:rPr>
        <w:t xml:space="preserve"> </w:t>
      </w:r>
      <w:r w:rsidR="00235A39">
        <w:rPr>
          <w:rFonts w:ascii="Cambria" w:hAnsi="Cambria" w:cstheme="minorHAnsi"/>
          <w:i/>
          <w:sz w:val="22"/>
          <w:szCs w:val="22"/>
        </w:rPr>
        <w:t>Information</w:t>
      </w:r>
      <w:r w:rsidRPr="00FC2CF6">
        <w:rPr>
          <w:rFonts w:ascii="Cambria" w:hAnsi="Cambria" w:cstheme="minorHAnsi"/>
          <w:sz w:val="22"/>
          <w:szCs w:val="22"/>
        </w:rPr>
        <w:t xml:space="preserve">: Please list the </w:t>
      </w:r>
      <w:r w:rsidR="00852E56">
        <w:rPr>
          <w:rFonts w:ascii="Cambria" w:hAnsi="Cambria" w:cstheme="minorHAnsi"/>
          <w:sz w:val="22"/>
          <w:szCs w:val="22"/>
        </w:rPr>
        <w:t xml:space="preserve">agency’s incorporated name, address, EIN, </w:t>
      </w:r>
      <w:r w:rsidR="00575CFA">
        <w:rPr>
          <w:rFonts w:ascii="Cambria" w:hAnsi="Cambria" w:cstheme="minorHAnsi"/>
          <w:sz w:val="22"/>
          <w:szCs w:val="22"/>
        </w:rPr>
        <w:t>UEI</w:t>
      </w:r>
      <w:r w:rsidR="00852E56">
        <w:rPr>
          <w:rFonts w:ascii="Cambria" w:hAnsi="Cambria" w:cstheme="minorHAnsi"/>
          <w:sz w:val="22"/>
          <w:szCs w:val="22"/>
        </w:rPr>
        <w:t>#, contact person</w:t>
      </w:r>
      <w:r w:rsidRPr="00FC2CF6">
        <w:rPr>
          <w:rFonts w:ascii="Cambria" w:hAnsi="Cambria" w:cstheme="minorHAnsi"/>
          <w:sz w:val="22"/>
          <w:szCs w:val="22"/>
        </w:rPr>
        <w:t xml:space="preserve"> who will be able to respond to specific questions about the application</w:t>
      </w:r>
      <w:r w:rsidR="00742FDE" w:rsidRPr="00FC2CF6">
        <w:rPr>
          <w:rFonts w:ascii="Cambria" w:hAnsi="Cambria" w:cstheme="minorHAnsi"/>
          <w:sz w:val="22"/>
          <w:szCs w:val="22"/>
        </w:rPr>
        <w:t>.</w:t>
      </w:r>
      <w:r w:rsidR="00235A39">
        <w:rPr>
          <w:rFonts w:ascii="Cambria" w:hAnsi="Cambria" w:cstheme="minorHAnsi"/>
          <w:sz w:val="22"/>
          <w:szCs w:val="22"/>
        </w:rPr>
        <w:t xml:space="preserve">  </w:t>
      </w:r>
      <w:r w:rsidR="00235A39" w:rsidRPr="00FC2CF6">
        <w:rPr>
          <w:rFonts w:ascii="Cambria" w:hAnsi="Cambria" w:cstheme="minorHAnsi"/>
          <w:sz w:val="22"/>
          <w:szCs w:val="22"/>
        </w:rPr>
        <w:t xml:space="preserve"> </w:t>
      </w:r>
    </w:p>
    <w:p w14:paraId="32C63B0A" w14:textId="21CF1D09" w:rsidR="00AE5EBB" w:rsidRPr="00FC2CF6" w:rsidRDefault="00AE5EBB" w:rsidP="005E7D53">
      <w:pPr>
        <w:ind w:left="720" w:right="-90" w:hanging="720"/>
        <w:rPr>
          <w:rFonts w:ascii="Cambria" w:hAnsi="Cambria" w:cstheme="minorHAnsi"/>
          <w:sz w:val="22"/>
          <w:szCs w:val="22"/>
        </w:rPr>
      </w:pPr>
    </w:p>
    <w:p w14:paraId="4E0EBD9F" w14:textId="6296766C" w:rsidR="00852E56" w:rsidRPr="00FC2CF6" w:rsidRDefault="00AA1A4C" w:rsidP="009566C7">
      <w:pPr>
        <w:pStyle w:val="BlockText"/>
        <w:ind w:left="720" w:right="-86" w:hanging="720"/>
        <w:jc w:val="left"/>
        <w:rPr>
          <w:rFonts w:ascii="Cambria" w:hAnsi="Cambria" w:cstheme="minorHAnsi"/>
          <w:b w:val="0"/>
          <w:szCs w:val="24"/>
        </w:rPr>
      </w:pPr>
      <w:r w:rsidRPr="009566C7">
        <w:rPr>
          <w:rFonts w:ascii="Cambria" w:hAnsi="Cambria" w:cstheme="minorHAnsi"/>
          <w:b w:val="0"/>
          <w:sz w:val="22"/>
          <w:szCs w:val="22"/>
        </w:rPr>
        <w:t>B</w:t>
      </w:r>
      <w:r w:rsidR="00AE5EBB" w:rsidRPr="00FC2CF6">
        <w:rPr>
          <w:rFonts w:ascii="Cambria" w:hAnsi="Cambria" w:cstheme="minorHAnsi"/>
          <w:sz w:val="22"/>
          <w:szCs w:val="22"/>
        </w:rPr>
        <w:t>.</w:t>
      </w:r>
      <w:r w:rsidR="00337123" w:rsidRPr="00FC2CF6">
        <w:rPr>
          <w:rFonts w:ascii="Cambria" w:hAnsi="Cambria" w:cstheme="minorHAnsi"/>
          <w:sz w:val="22"/>
          <w:szCs w:val="22"/>
        </w:rPr>
        <w:tab/>
      </w:r>
      <w:r w:rsidR="00AE5EBB" w:rsidRPr="009566C7">
        <w:rPr>
          <w:rFonts w:ascii="Cambria" w:hAnsi="Cambria" w:cstheme="minorHAnsi"/>
          <w:b w:val="0"/>
          <w:i/>
          <w:sz w:val="22"/>
          <w:szCs w:val="22"/>
        </w:rPr>
        <w:t>Project Service Area (s)</w:t>
      </w:r>
      <w:r w:rsidR="00337123" w:rsidRPr="00FC2CF6">
        <w:rPr>
          <w:rFonts w:ascii="Cambria" w:hAnsi="Cambria" w:cstheme="minorHAnsi"/>
          <w:i/>
          <w:sz w:val="22"/>
          <w:szCs w:val="22"/>
        </w:rPr>
        <w:t>:</w:t>
      </w:r>
      <w:r w:rsidR="00AE5EBB" w:rsidRPr="00FC2CF6">
        <w:rPr>
          <w:rFonts w:ascii="Cambria" w:hAnsi="Cambria" w:cstheme="minorHAnsi"/>
          <w:sz w:val="22"/>
          <w:szCs w:val="22"/>
        </w:rPr>
        <w:t xml:space="preserve"> </w:t>
      </w:r>
      <w:r w:rsidR="00AE5EBB" w:rsidRPr="009566C7">
        <w:rPr>
          <w:rFonts w:ascii="Cambria" w:hAnsi="Cambria" w:cstheme="minorHAnsi"/>
          <w:b w:val="0"/>
          <w:sz w:val="22"/>
          <w:szCs w:val="22"/>
        </w:rPr>
        <w:t>Check as many as apply</w:t>
      </w:r>
      <w:r w:rsidR="00852E56" w:rsidRPr="009566C7">
        <w:rPr>
          <w:rFonts w:ascii="Cambria" w:hAnsi="Cambria" w:cstheme="minorHAnsi"/>
          <w:b w:val="0"/>
          <w:sz w:val="22"/>
          <w:szCs w:val="22"/>
        </w:rPr>
        <w:t xml:space="preserve"> where services will be provided</w:t>
      </w:r>
      <w:r w:rsidR="00AE5EBB" w:rsidRPr="00FC2CF6">
        <w:rPr>
          <w:rFonts w:ascii="Cambria" w:hAnsi="Cambria" w:cstheme="minorHAnsi"/>
          <w:sz w:val="22"/>
          <w:szCs w:val="22"/>
        </w:rPr>
        <w:t xml:space="preserve">. </w:t>
      </w:r>
      <w:r w:rsidR="00852E56" w:rsidRPr="00FC2CF6">
        <w:rPr>
          <w:rFonts w:ascii="Cambria" w:hAnsi="Cambria" w:cstheme="minorHAnsi"/>
          <w:b w:val="0"/>
          <w:sz w:val="22"/>
          <w:szCs w:val="22"/>
        </w:rPr>
        <w:t xml:space="preserve"> </w:t>
      </w:r>
    </w:p>
    <w:p w14:paraId="268D6776" w14:textId="77777777" w:rsidR="00852E56" w:rsidRPr="00C02FE9" w:rsidRDefault="00852E56" w:rsidP="00852E56">
      <w:pPr>
        <w:ind w:right="-90"/>
        <w:rPr>
          <w:rFonts w:ascii="Cambria" w:hAnsi="Cambria" w:cstheme="minorHAnsi"/>
          <w:b/>
          <w:sz w:val="22"/>
          <w:szCs w:val="22"/>
        </w:rPr>
      </w:pPr>
    </w:p>
    <w:p w14:paraId="0F3159CD" w14:textId="4F8543C8" w:rsidR="00AA1A4C" w:rsidRPr="00FC2CF6" w:rsidRDefault="00AA1A4C" w:rsidP="00AA1A4C">
      <w:pPr>
        <w:ind w:left="720" w:right="-90" w:hanging="720"/>
        <w:rPr>
          <w:rFonts w:ascii="Cambria" w:hAnsi="Cambria" w:cstheme="minorHAnsi"/>
          <w:sz w:val="22"/>
          <w:szCs w:val="22"/>
        </w:rPr>
      </w:pPr>
      <w:r>
        <w:rPr>
          <w:rFonts w:ascii="Cambria" w:hAnsi="Cambria" w:cstheme="minorHAnsi"/>
          <w:sz w:val="22"/>
          <w:szCs w:val="22"/>
        </w:rPr>
        <w:t>C.</w:t>
      </w:r>
      <w:r w:rsidRPr="00FC2CF6">
        <w:rPr>
          <w:rFonts w:ascii="Cambria" w:hAnsi="Cambria" w:cstheme="minorHAnsi"/>
          <w:sz w:val="22"/>
          <w:szCs w:val="22"/>
        </w:rPr>
        <w:tab/>
      </w:r>
      <w:r w:rsidRPr="00FC2CF6">
        <w:rPr>
          <w:rFonts w:ascii="Cambria" w:hAnsi="Cambria" w:cstheme="minorHAnsi"/>
          <w:i/>
          <w:sz w:val="22"/>
          <w:szCs w:val="22"/>
        </w:rPr>
        <w:t>Project Sites</w:t>
      </w:r>
      <w:r w:rsidRPr="00FC2CF6">
        <w:rPr>
          <w:rFonts w:ascii="Cambria" w:hAnsi="Cambria" w:cstheme="minorHAnsi"/>
          <w:sz w:val="22"/>
          <w:szCs w:val="22"/>
        </w:rPr>
        <w:t>: Facility-based housing projects indicate the location of the facility. Organizations providing scattered site units and services, please indicate the main project office location.</w:t>
      </w:r>
    </w:p>
    <w:p w14:paraId="28988DD5" w14:textId="77777777" w:rsidR="00AA1A4C" w:rsidRPr="00FC2CF6" w:rsidRDefault="00AA1A4C" w:rsidP="005E7D53">
      <w:pPr>
        <w:ind w:left="720" w:right="-90" w:hanging="720"/>
        <w:rPr>
          <w:rFonts w:ascii="Cambria" w:hAnsi="Cambria" w:cstheme="minorHAnsi"/>
          <w:sz w:val="22"/>
          <w:szCs w:val="22"/>
        </w:rPr>
      </w:pPr>
    </w:p>
    <w:p w14:paraId="3A547705" w14:textId="77777777" w:rsidR="00AE5EBB" w:rsidRPr="00FC2CF6" w:rsidRDefault="00683B23" w:rsidP="005E7D53">
      <w:pPr>
        <w:ind w:right="-90"/>
        <w:rPr>
          <w:rFonts w:ascii="Cambria" w:hAnsi="Cambria" w:cstheme="minorHAnsi"/>
          <w:sz w:val="22"/>
          <w:szCs w:val="22"/>
        </w:rPr>
      </w:pPr>
      <w:r w:rsidRPr="00FC2CF6">
        <w:rPr>
          <w:rFonts w:ascii="Cambria" w:hAnsi="Cambria" w:cstheme="minorHAnsi"/>
          <w:sz w:val="22"/>
          <w:szCs w:val="22"/>
        </w:rPr>
        <w:t>D</w:t>
      </w:r>
      <w:r w:rsidR="00337123" w:rsidRPr="00FC2CF6">
        <w:rPr>
          <w:rFonts w:ascii="Cambria" w:hAnsi="Cambria" w:cstheme="minorHAnsi"/>
          <w:sz w:val="22"/>
          <w:szCs w:val="22"/>
        </w:rPr>
        <w:t>.</w:t>
      </w:r>
      <w:r w:rsidR="00337123" w:rsidRPr="00FC2CF6">
        <w:rPr>
          <w:rFonts w:ascii="Cambria" w:hAnsi="Cambria" w:cstheme="minorHAnsi"/>
          <w:sz w:val="22"/>
          <w:szCs w:val="22"/>
        </w:rPr>
        <w:tab/>
      </w:r>
      <w:r w:rsidR="00AE5EBB" w:rsidRPr="00FC2CF6">
        <w:rPr>
          <w:rFonts w:ascii="Cambria" w:hAnsi="Cambria" w:cstheme="minorHAnsi"/>
          <w:i/>
          <w:sz w:val="22"/>
          <w:szCs w:val="22"/>
        </w:rPr>
        <w:t>Application Verification of Accuracy &amp; Authorization by Board Officer or CEO</w:t>
      </w:r>
      <w:r w:rsidR="00AE5EBB" w:rsidRPr="00FC2CF6">
        <w:rPr>
          <w:rFonts w:ascii="Cambria" w:hAnsi="Cambria" w:cstheme="minorHAnsi"/>
          <w:sz w:val="22"/>
          <w:szCs w:val="22"/>
        </w:rPr>
        <w:t>:</w:t>
      </w:r>
    </w:p>
    <w:p w14:paraId="1D3C823F" w14:textId="561BB229" w:rsidR="00F565CF" w:rsidRDefault="00304689" w:rsidP="005E7D53">
      <w:pPr>
        <w:ind w:left="720" w:right="-90"/>
        <w:rPr>
          <w:rFonts w:ascii="Cambria" w:hAnsi="Cambria" w:cstheme="minorHAnsi"/>
          <w:sz w:val="22"/>
          <w:szCs w:val="22"/>
        </w:rPr>
      </w:pPr>
      <w:r w:rsidRPr="00FC2CF6">
        <w:rPr>
          <w:rFonts w:ascii="Cambria" w:hAnsi="Cambria" w:cstheme="minorHAnsi"/>
          <w:sz w:val="22"/>
          <w:szCs w:val="22"/>
        </w:rPr>
        <w:t>The Chief</w:t>
      </w:r>
      <w:r w:rsidR="00AE5EBB" w:rsidRPr="00FC2CF6">
        <w:rPr>
          <w:rFonts w:ascii="Cambria" w:hAnsi="Cambria" w:cstheme="minorHAnsi"/>
          <w:sz w:val="22"/>
          <w:szCs w:val="22"/>
        </w:rPr>
        <w:t xml:space="preserve"> Executive Officer of the organization or Board Officer attests that the application is submitted with the knowledge and approval of the organization’s governing board.</w:t>
      </w:r>
      <w:r w:rsidR="00F565CF">
        <w:rPr>
          <w:rFonts w:ascii="Cambria" w:hAnsi="Cambria" w:cstheme="minorHAnsi"/>
          <w:sz w:val="22"/>
          <w:szCs w:val="22"/>
        </w:rPr>
        <w:t xml:space="preserve"> </w:t>
      </w:r>
    </w:p>
    <w:p w14:paraId="5E7EA90B" w14:textId="77777777" w:rsidR="00AA1A4C" w:rsidRDefault="00AA1A4C" w:rsidP="009566C7">
      <w:pPr>
        <w:ind w:right="-90"/>
        <w:rPr>
          <w:rFonts w:ascii="Cambria" w:hAnsi="Cambria" w:cstheme="minorHAnsi"/>
          <w:sz w:val="22"/>
          <w:szCs w:val="22"/>
        </w:rPr>
      </w:pPr>
    </w:p>
    <w:p w14:paraId="3C27E2BD" w14:textId="2620AD14" w:rsidR="00AA1A4C" w:rsidRDefault="00AA1A4C" w:rsidP="009566C7">
      <w:pPr>
        <w:ind w:left="720" w:right="-90" w:hanging="720"/>
        <w:rPr>
          <w:rFonts w:ascii="Cambria" w:hAnsi="Cambria" w:cstheme="minorHAnsi"/>
          <w:sz w:val="22"/>
          <w:szCs w:val="22"/>
        </w:rPr>
      </w:pPr>
      <w:r>
        <w:rPr>
          <w:rFonts w:ascii="Cambria" w:hAnsi="Cambria" w:cstheme="minorHAnsi"/>
          <w:sz w:val="22"/>
          <w:szCs w:val="22"/>
        </w:rPr>
        <w:t>E.</w:t>
      </w:r>
      <w:r>
        <w:rPr>
          <w:rFonts w:ascii="Cambria" w:hAnsi="Cambria" w:cstheme="minorHAnsi"/>
          <w:sz w:val="22"/>
          <w:szCs w:val="22"/>
        </w:rPr>
        <w:tab/>
      </w:r>
      <w:r w:rsidRPr="009566C7">
        <w:rPr>
          <w:rFonts w:ascii="Cambria" w:hAnsi="Cambria" w:cstheme="minorHAnsi"/>
          <w:i/>
          <w:sz w:val="22"/>
          <w:szCs w:val="22"/>
        </w:rPr>
        <w:t>Funding Request Summary</w:t>
      </w:r>
      <w:r>
        <w:rPr>
          <w:rFonts w:ascii="Cambria" w:hAnsi="Cambria" w:cstheme="minorHAnsi"/>
          <w:sz w:val="22"/>
          <w:szCs w:val="22"/>
        </w:rPr>
        <w:t>: indicate the dollar amount by category of HOPWA funding requested</w:t>
      </w:r>
    </w:p>
    <w:p w14:paraId="370D1B6C" w14:textId="77777777" w:rsidR="00AA1A4C" w:rsidRDefault="00AA1A4C" w:rsidP="009566C7">
      <w:pPr>
        <w:ind w:right="-90"/>
        <w:rPr>
          <w:rFonts w:ascii="Cambria" w:hAnsi="Cambria" w:cstheme="minorHAnsi"/>
          <w:sz w:val="22"/>
          <w:szCs w:val="22"/>
        </w:rPr>
      </w:pPr>
    </w:p>
    <w:p w14:paraId="0CE1CFC3" w14:textId="007ED166" w:rsidR="00AA1A4C" w:rsidRDefault="00AA1A4C" w:rsidP="009566C7">
      <w:pPr>
        <w:ind w:left="720" w:right="-90" w:hanging="720"/>
        <w:rPr>
          <w:rFonts w:ascii="Cambria" w:hAnsi="Cambria" w:cstheme="minorHAnsi"/>
          <w:sz w:val="22"/>
          <w:szCs w:val="22"/>
        </w:rPr>
      </w:pPr>
      <w:r>
        <w:rPr>
          <w:rFonts w:ascii="Cambria" w:hAnsi="Cambria" w:cstheme="minorHAnsi"/>
          <w:sz w:val="22"/>
          <w:szCs w:val="22"/>
        </w:rPr>
        <w:t>F.</w:t>
      </w:r>
      <w:r>
        <w:rPr>
          <w:rFonts w:ascii="Cambria" w:hAnsi="Cambria" w:cstheme="minorHAnsi"/>
          <w:sz w:val="22"/>
          <w:szCs w:val="22"/>
        </w:rPr>
        <w:tab/>
      </w:r>
      <w:r w:rsidRPr="009566C7">
        <w:rPr>
          <w:rFonts w:ascii="Cambria" w:hAnsi="Cambria" w:cstheme="minorHAnsi"/>
          <w:i/>
          <w:sz w:val="22"/>
          <w:szCs w:val="22"/>
        </w:rPr>
        <w:t>Leveraging Summary</w:t>
      </w:r>
      <w:r>
        <w:rPr>
          <w:rFonts w:ascii="Cambria" w:hAnsi="Cambria" w:cstheme="minorHAnsi"/>
          <w:sz w:val="22"/>
          <w:szCs w:val="22"/>
        </w:rPr>
        <w:t>: List all anticipated sources of funding that includes but is not limited to in-kind, federal, state, local and private.</w:t>
      </w:r>
      <w:r w:rsidR="00DD63CB">
        <w:rPr>
          <w:rFonts w:ascii="Cambria" w:hAnsi="Cambria" w:cstheme="minorHAnsi"/>
          <w:sz w:val="22"/>
          <w:szCs w:val="22"/>
        </w:rPr>
        <w:t xml:space="preserve">  </w:t>
      </w:r>
    </w:p>
    <w:p w14:paraId="61229E15" w14:textId="62DE0491" w:rsidR="00DD63CB" w:rsidRDefault="00DD63CB" w:rsidP="009566C7">
      <w:pPr>
        <w:ind w:left="720" w:hanging="720"/>
        <w:rPr>
          <w:rFonts w:ascii="Cambria" w:hAnsi="Cambria" w:cstheme="minorHAnsi"/>
          <w:sz w:val="22"/>
          <w:szCs w:val="22"/>
        </w:rPr>
      </w:pPr>
      <w:r>
        <w:rPr>
          <w:rFonts w:ascii="Cambria" w:hAnsi="Cambria" w:cstheme="minorHAnsi"/>
          <w:sz w:val="22"/>
          <w:szCs w:val="22"/>
        </w:rPr>
        <w:tab/>
      </w:r>
    </w:p>
    <w:p w14:paraId="5B159C77" w14:textId="06CAF5FF" w:rsidR="00683B23" w:rsidRDefault="00AA1A4C" w:rsidP="00BD0607">
      <w:pPr>
        <w:ind w:left="720" w:right="-90" w:hanging="720"/>
        <w:rPr>
          <w:rFonts w:ascii="Cambria" w:hAnsi="Cambria" w:cstheme="minorHAnsi"/>
          <w:sz w:val="22"/>
          <w:szCs w:val="22"/>
        </w:rPr>
      </w:pPr>
      <w:r>
        <w:rPr>
          <w:rFonts w:ascii="Cambria" w:hAnsi="Cambria" w:cstheme="minorHAnsi"/>
          <w:sz w:val="22"/>
          <w:szCs w:val="22"/>
        </w:rPr>
        <w:t>G</w:t>
      </w:r>
      <w:r w:rsidR="00683B23" w:rsidRPr="00FC2CF6">
        <w:rPr>
          <w:rFonts w:ascii="Cambria" w:hAnsi="Cambria" w:cstheme="minorHAnsi"/>
          <w:sz w:val="22"/>
          <w:szCs w:val="22"/>
        </w:rPr>
        <w:t>.</w:t>
      </w:r>
      <w:r w:rsidR="00683B23" w:rsidRPr="00FC2CF6">
        <w:rPr>
          <w:rFonts w:ascii="Cambria" w:hAnsi="Cambria" w:cstheme="minorHAnsi"/>
          <w:sz w:val="22"/>
          <w:szCs w:val="22"/>
        </w:rPr>
        <w:tab/>
      </w:r>
      <w:r w:rsidR="00683B23" w:rsidRPr="00FC2CF6">
        <w:rPr>
          <w:rFonts w:ascii="Cambria" w:hAnsi="Cambria" w:cstheme="minorHAnsi"/>
          <w:i/>
          <w:sz w:val="22"/>
          <w:szCs w:val="22"/>
        </w:rPr>
        <w:t>Brief Project Description:</w:t>
      </w:r>
      <w:r w:rsidR="00683B23" w:rsidRPr="00FC2CF6">
        <w:rPr>
          <w:rFonts w:ascii="Cambria" w:hAnsi="Cambria" w:cstheme="minorHAnsi"/>
          <w:sz w:val="22"/>
          <w:szCs w:val="22"/>
        </w:rPr>
        <w:t xml:space="preserve"> Please provide a succinct description of </w:t>
      </w:r>
      <w:r w:rsidR="00BD0607">
        <w:rPr>
          <w:rFonts w:ascii="Cambria" w:hAnsi="Cambria" w:cstheme="minorHAnsi"/>
          <w:sz w:val="22"/>
          <w:szCs w:val="22"/>
        </w:rPr>
        <w:t>the project and the services that will be provided</w:t>
      </w:r>
      <w:r w:rsidR="00683B23" w:rsidRPr="00FC2CF6">
        <w:rPr>
          <w:rFonts w:ascii="Cambria" w:hAnsi="Cambria" w:cstheme="minorHAnsi"/>
          <w:sz w:val="22"/>
          <w:szCs w:val="22"/>
        </w:rPr>
        <w:t xml:space="preserve">. </w:t>
      </w:r>
    </w:p>
    <w:p w14:paraId="017A2C22" w14:textId="77777777" w:rsidR="007C336A" w:rsidRPr="00FC2CF6" w:rsidRDefault="007C336A" w:rsidP="00BD0607">
      <w:pPr>
        <w:ind w:left="720" w:right="-90" w:hanging="720"/>
        <w:rPr>
          <w:rFonts w:ascii="Cambria" w:hAnsi="Cambria" w:cstheme="minorHAnsi"/>
          <w:sz w:val="22"/>
          <w:szCs w:val="22"/>
        </w:rPr>
      </w:pPr>
    </w:p>
    <w:p w14:paraId="5F7511A8" w14:textId="053F29EA" w:rsidR="00AE5EBB" w:rsidRPr="00FC2CF6" w:rsidRDefault="00AA1A4C" w:rsidP="005E7D53">
      <w:pPr>
        <w:ind w:right="-90"/>
        <w:rPr>
          <w:rFonts w:ascii="Cambria" w:hAnsi="Cambria" w:cstheme="minorHAnsi"/>
          <w:i/>
          <w:sz w:val="22"/>
          <w:szCs w:val="22"/>
        </w:rPr>
      </w:pPr>
      <w:r>
        <w:rPr>
          <w:rFonts w:ascii="Cambria" w:hAnsi="Cambria" w:cstheme="minorHAnsi"/>
          <w:sz w:val="22"/>
          <w:szCs w:val="22"/>
        </w:rPr>
        <w:t>H.</w:t>
      </w:r>
      <w:r w:rsidR="00337123" w:rsidRPr="00FC2CF6">
        <w:rPr>
          <w:rFonts w:ascii="Cambria" w:hAnsi="Cambria" w:cstheme="minorHAnsi"/>
          <w:sz w:val="22"/>
          <w:szCs w:val="22"/>
        </w:rPr>
        <w:tab/>
      </w:r>
      <w:r w:rsidR="00AE5EBB" w:rsidRPr="00FC2CF6">
        <w:rPr>
          <w:rFonts w:ascii="Cambria" w:hAnsi="Cambria" w:cstheme="minorHAnsi"/>
          <w:i/>
          <w:sz w:val="22"/>
          <w:szCs w:val="22"/>
        </w:rPr>
        <w:t>Proposed HOPWA Project Program Categories and Beneficiaries</w:t>
      </w:r>
      <w:r w:rsidR="00337123" w:rsidRPr="00FC2CF6">
        <w:rPr>
          <w:rFonts w:ascii="Cambria" w:hAnsi="Cambria" w:cstheme="minorHAnsi"/>
          <w:i/>
          <w:sz w:val="22"/>
          <w:szCs w:val="22"/>
        </w:rPr>
        <w:t>:</w:t>
      </w:r>
      <w:r w:rsidR="00AE5EBB" w:rsidRPr="00FC2CF6">
        <w:rPr>
          <w:rFonts w:ascii="Cambria" w:hAnsi="Cambria" w:cstheme="minorHAnsi"/>
          <w:i/>
          <w:sz w:val="22"/>
          <w:szCs w:val="22"/>
        </w:rPr>
        <w:t xml:space="preserve"> </w:t>
      </w:r>
    </w:p>
    <w:p w14:paraId="29334EB2" w14:textId="4555F45E" w:rsidR="007C336A" w:rsidRDefault="007C336A">
      <w:pPr>
        <w:overflowPunct/>
        <w:autoSpaceDE/>
        <w:autoSpaceDN/>
        <w:adjustRightInd/>
        <w:textAlignment w:val="auto"/>
        <w:rPr>
          <w:rFonts w:ascii="Cambria" w:hAnsi="Cambria" w:cstheme="minorHAnsi"/>
          <w:sz w:val="22"/>
          <w:szCs w:val="22"/>
        </w:rPr>
      </w:pPr>
      <w:r>
        <w:rPr>
          <w:rFonts w:ascii="Cambria" w:hAnsi="Cambria" w:cstheme="minorHAnsi"/>
          <w:sz w:val="22"/>
          <w:szCs w:val="22"/>
        </w:rPr>
        <w:br w:type="page"/>
      </w:r>
    </w:p>
    <w:p w14:paraId="305ED563" w14:textId="77777777" w:rsidR="00AE5EBB" w:rsidRPr="00FC2CF6" w:rsidRDefault="007830F5" w:rsidP="005E7D53">
      <w:pPr>
        <w:tabs>
          <w:tab w:val="left" w:pos="180"/>
        </w:tabs>
        <w:ind w:left="180" w:right="-90"/>
        <w:rPr>
          <w:rFonts w:ascii="Cambria" w:hAnsi="Cambria" w:cstheme="minorHAnsi"/>
          <w:sz w:val="22"/>
          <w:szCs w:val="22"/>
        </w:rPr>
      </w:pPr>
      <w:r w:rsidRPr="00FC2CF6">
        <w:rPr>
          <w:rFonts w:ascii="Cambria" w:hAnsi="Cambria" w:cstheme="minorHAnsi"/>
          <w:sz w:val="22"/>
          <w:szCs w:val="22"/>
        </w:rPr>
        <w:lastRenderedPageBreak/>
        <w:tab/>
      </w:r>
      <w:r w:rsidR="00AE5EBB" w:rsidRPr="00FC2CF6">
        <w:rPr>
          <w:rFonts w:ascii="Cambria" w:hAnsi="Cambria" w:cstheme="minorHAnsi"/>
          <w:sz w:val="22"/>
          <w:szCs w:val="22"/>
        </w:rPr>
        <w:t xml:space="preserve">1. </w:t>
      </w:r>
      <w:r w:rsidR="00AE5EBB" w:rsidRPr="00FC2CF6">
        <w:rPr>
          <w:rFonts w:ascii="Cambria" w:hAnsi="Cambria" w:cstheme="minorHAnsi"/>
          <w:b/>
          <w:sz w:val="22"/>
          <w:szCs w:val="22"/>
        </w:rPr>
        <w:t xml:space="preserve">Housing Projects: </w:t>
      </w:r>
    </w:p>
    <w:p w14:paraId="2971FCDB" w14:textId="77777777" w:rsidR="00C57C3F" w:rsidRDefault="00EC16BD" w:rsidP="00C02FE9">
      <w:pPr>
        <w:tabs>
          <w:tab w:val="left" w:pos="360"/>
          <w:tab w:val="left" w:pos="1080"/>
          <w:tab w:val="left" w:pos="1440"/>
        </w:tabs>
        <w:ind w:left="1368" w:hanging="432"/>
        <w:rPr>
          <w:rFonts w:ascii="Cambria" w:hAnsi="Cambria" w:cstheme="minorHAnsi"/>
          <w:sz w:val="22"/>
          <w:szCs w:val="22"/>
        </w:rPr>
      </w:pPr>
      <w:r>
        <w:rPr>
          <w:rFonts w:ascii="Cambria" w:hAnsi="Cambria" w:cstheme="minorHAnsi"/>
          <w:sz w:val="22"/>
          <w:szCs w:val="22"/>
        </w:rPr>
        <w:tab/>
      </w:r>
      <w:r w:rsidR="00BB51D7" w:rsidRPr="00FC2CF6">
        <w:rPr>
          <w:rFonts w:ascii="Cambria" w:hAnsi="Cambria" w:cstheme="minorHAnsi"/>
          <w:sz w:val="22"/>
          <w:szCs w:val="22"/>
        </w:rPr>
        <w:t>a.</w:t>
      </w:r>
      <w:r w:rsidR="002C07ED">
        <w:rPr>
          <w:rFonts w:ascii="Cambria" w:hAnsi="Cambria" w:cstheme="minorHAnsi"/>
          <w:sz w:val="22"/>
          <w:szCs w:val="22"/>
        </w:rPr>
        <w:t xml:space="preserve"> </w:t>
      </w:r>
      <w:r w:rsidR="00BB51D7" w:rsidRPr="009566C7">
        <w:rPr>
          <w:rFonts w:ascii="Cambria" w:hAnsi="Cambria" w:cstheme="minorHAnsi"/>
          <w:b/>
          <w:sz w:val="22"/>
          <w:szCs w:val="22"/>
        </w:rPr>
        <w:t>Facility</w:t>
      </w:r>
      <w:r w:rsidR="00AE5EBB" w:rsidRPr="00FC2CF6">
        <w:rPr>
          <w:rFonts w:ascii="Cambria" w:hAnsi="Cambria" w:cstheme="minorHAnsi"/>
          <w:b/>
          <w:sz w:val="22"/>
          <w:szCs w:val="22"/>
        </w:rPr>
        <w:t>-based</w:t>
      </w:r>
      <w:r w:rsidR="000D5509">
        <w:rPr>
          <w:rFonts w:ascii="Cambria" w:hAnsi="Cambria" w:cstheme="minorHAnsi"/>
          <w:b/>
          <w:sz w:val="22"/>
          <w:szCs w:val="22"/>
        </w:rPr>
        <w:t xml:space="preserve">/Transitional </w:t>
      </w:r>
      <w:r w:rsidR="00AE5EBB" w:rsidRPr="00FC2CF6">
        <w:rPr>
          <w:rFonts w:ascii="Cambria" w:hAnsi="Cambria" w:cstheme="minorHAnsi"/>
          <w:b/>
          <w:sz w:val="22"/>
          <w:szCs w:val="22"/>
        </w:rPr>
        <w:t>Housing</w:t>
      </w:r>
      <w:r w:rsidR="00AA1A4C">
        <w:rPr>
          <w:rFonts w:ascii="Cambria" w:hAnsi="Cambria" w:cstheme="minorHAnsi"/>
          <w:b/>
          <w:sz w:val="22"/>
          <w:szCs w:val="22"/>
        </w:rPr>
        <w:t xml:space="preserve"> Operations:</w:t>
      </w:r>
      <w:r w:rsidR="00172359" w:rsidRPr="00FC2CF6">
        <w:rPr>
          <w:rFonts w:ascii="Cambria" w:hAnsi="Cambria" w:cstheme="minorHAnsi"/>
          <w:b/>
          <w:sz w:val="22"/>
          <w:szCs w:val="22"/>
        </w:rPr>
        <w:t xml:space="preserve"> </w:t>
      </w:r>
      <w:r w:rsidR="00AE5EBB" w:rsidRPr="00FC2CF6">
        <w:rPr>
          <w:rFonts w:ascii="Cambria" w:hAnsi="Cambria" w:cstheme="minorHAnsi"/>
          <w:sz w:val="22"/>
          <w:szCs w:val="22"/>
        </w:rPr>
        <w:t xml:space="preserve">Facility-based Housing operations-indicate the projected number of </w:t>
      </w:r>
      <w:r w:rsidR="00AE5EBB" w:rsidRPr="00FC2CF6">
        <w:rPr>
          <w:rFonts w:ascii="Cambria" w:hAnsi="Cambria" w:cstheme="minorHAnsi"/>
          <w:sz w:val="22"/>
          <w:szCs w:val="22"/>
          <w:u w:val="single"/>
        </w:rPr>
        <w:t>households</w:t>
      </w:r>
      <w:r w:rsidR="00AE5EBB" w:rsidRPr="00FC2CF6">
        <w:rPr>
          <w:rFonts w:ascii="Cambria" w:hAnsi="Cambria" w:cstheme="minorHAnsi"/>
          <w:sz w:val="22"/>
          <w:szCs w:val="22"/>
        </w:rPr>
        <w:t xml:space="preserve"> (families and individuals) projected to be housed by facility type, projected length of stay and average annual facility operating cost per household. </w:t>
      </w:r>
      <w:r w:rsidR="00891432">
        <w:rPr>
          <w:rFonts w:ascii="Cambria" w:hAnsi="Cambria" w:cstheme="minorHAnsi"/>
          <w:sz w:val="22"/>
          <w:szCs w:val="22"/>
        </w:rPr>
        <w:t xml:space="preserve">  This number can be calculated by dividing the </w:t>
      </w:r>
      <w:r w:rsidR="007C336A" w:rsidRPr="007C336A">
        <w:rPr>
          <w:rFonts w:ascii="Cambria" w:hAnsi="Cambria" w:cstheme="minorHAnsi"/>
          <w:sz w:val="22"/>
          <w:szCs w:val="22"/>
        </w:rPr>
        <w:t xml:space="preserve">total budget of this activity by the </w:t>
      </w:r>
      <w:r w:rsidR="00891432">
        <w:rPr>
          <w:rFonts w:ascii="Cambria" w:hAnsi="Cambria" w:cstheme="minorHAnsi"/>
          <w:sz w:val="22"/>
          <w:szCs w:val="22"/>
        </w:rPr>
        <w:t>projected number of households to be served.</w:t>
      </w:r>
      <w:r w:rsidR="00C57C3F">
        <w:rPr>
          <w:rFonts w:ascii="Cambria" w:hAnsi="Cambria" w:cstheme="minorHAnsi"/>
          <w:sz w:val="22"/>
          <w:szCs w:val="22"/>
        </w:rPr>
        <w:t xml:space="preserve">  Under this activity the residents must be able to:</w:t>
      </w:r>
    </w:p>
    <w:p w14:paraId="1601D298" w14:textId="1DC72ADE" w:rsidR="00C57C3F" w:rsidRPr="00A10B26" w:rsidRDefault="00C57C3F" w:rsidP="00C57C3F">
      <w:pPr>
        <w:pStyle w:val="otglist3"/>
        <w:numPr>
          <w:ilvl w:val="1"/>
          <w:numId w:val="33"/>
        </w:numPr>
        <w:shd w:val="clear" w:color="auto" w:fill="FFFFFF"/>
        <w:rPr>
          <w:rFonts w:asciiTheme="majorHAnsi" w:hAnsiTheme="majorHAnsi"/>
          <w:color w:val="000000"/>
          <w:sz w:val="22"/>
          <w:szCs w:val="22"/>
        </w:rPr>
      </w:pPr>
      <w:r w:rsidRPr="00A10B26">
        <w:rPr>
          <w:rFonts w:asciiTheme="majorHAnsi" w:hAnsiTheme="majorHAnsi"/>
          <w:color w:val="000000"/>
          <w:sz w:val="22"/>
          <w:szCs w:val="22"/>
        </w:rPr>
        <w:t>Safely and adequately self-administer medications with moderate supervision</w:t>
      </w:r>
    </w:p>
    <w:p w14:paraId="5EF8CC43" w14:textId="3A575D9B" w:rsidR="00C57C3F" w:rsidRPr="00A10B26" w:rsidRDefault="00C57C3F" w:rsidP="00C57C3F">
      <w:pPr>
        <w:pStyle w:val="otglist3"/>
        <w:numPr>
          <w:ilvl w:val="1"/>
          <w:numId w:val="33"/>
        </w:numPr>
        <w:shd w:val="clear" w:color="auto" w:fill="FFFFFF"/>
        <w:rPr>
          <w:rFonts w:asciiTheme="majorHAnsi" w:hAnsiTheme="majorHAnsi"/>
          <w:color w:val="000000"/>
          <w:sz w:val="22"/>
          <w:szCs w:val="22"/>
        </w:rPr>
      </w:pPr>
      <w:r w:rsidRPr="00A10B26">
        <w:rPr>
          <w:rFonts w:asciiTheme="majorHAnsi" w:hAnsiTheme="majorHAnsi"/>
          <w:color w:val="000000"/>
          <w:sz w:val="22"/>
          <w:szCs w:val="22"/>
        </w:rPr>
        <w:t>Have a medical co-occurring condition requiring support (</w:t>
      </w:r>
      <w:r w:rsidR="004F45B2" w:rsidRPr="00A10B26">
        <w:rPr>
          <w:rFonts w:asciiTheme="majorHAnsi" w:hAnsiTheme="majorHAnsi"/>
          <w:color w:val="000000"/>
          <w:sz w:val="22"/>
          <w:szCs w:val="22"/>
        </w:rPr>
        <w:t>e.g.,</w:t>
      </w:r>
      <w:r w:rsidRPr="00A10B26">
        <w:rPr>
          <w:rFonts w:asciiTheme="majorHAnsi" w:hAnsiTheme="majorHAnsi"/>
          <w:color w:val="000000"/>
          <w:sz w:val="22"/>
          <w:szCs w:val="22"/>
        </w:rPr>
        <w:t xml:space="preserve"> diabetes, cancer, TB, etc.)</w:t>
      </w:r>
    </w:p>
    <w:p w14:paraId="09C10547" w14:textId="5B86FCC9" w:rsidR="00C57C3F" w:rsidRPr="00A10B26" w:rsidRDefault="00C57C3F" w:rsidP="00C57C3F">
      <w:pPr>
        <w:pStyle w:val="otglist3"/>
        <w:numPr>
          <w:ilvl w:val="1"/>
          <w:numId w:val="33"/>
        </w:numPr>
        <w:shd w:val="clear" w:color="auto" w:fill="FFFFFF"/>
        <w:rPr>
          <w:rFonts w:asciiTheme="majorHAnsi" w:hAnsiTheme="majorHAnsi"/>
          <w:color w:val="000000"/>
          <w:sz w:val="22"/>
          <w:szCs w:val="22"/>
        </w:rPr>
      </w:pPr>
      <w:r w:rsidRPr="00A10B26">
        <w:rPr>
          <w:rFonts w:asciiTheme="majorHAnsi" w:hAnsiTheme="majorHAnsi"/>
          <w:color w:val="000000"/>
          <w:sz w:val="22"/>
          <w:szCs w:val="22"/>
        </w:rPr>
        <w:t>Have a co-occurring condition such as lower cognitive functioning and cognitive decline that necessitates consistent support</w:t>
      </w:r>
    </w:p>
    <w:p w14:paraId="4CF42D97" w14:textId="5556025B" w:rsidR="00C57C3F" w:rsidRPr="00A10B26" w:rsidRDefault="00C57C3F" w:rsidP="00C57C3F">
      <w:pPr>
        <w:pStyle w:val="otglist3"/>
        <w:numPr>
          <w:ilvl w:val="1"/>
          <w:numId w:val="33"/>
        </w:numPr>
        <w:shd w:val="clear" w:color="auto" w:fill="FFFFFF"/>
        <w:rPr>
          <w:rFonts w:asciiTheme="majorHAnsi" w:hAnsiTheme="majorHAnsi"/>
          <w:color w:val="000000"/>
          <w:sz w:val="22"/>
          <w:szCs w:val="22"/>
        </w:rPr>
      </w:pPr>
      <w:r w:rsidRPr="00A10B26">
        <w:rPr>
          <w:rFonts w:asciiTheme="majorHAnsi" w:hAnsiTheme="majorHAnsi"/>
          <w:color w:val="000000"/>
          <w:sz w:val="22"/>
          <w:szCs w:val="22"/>
        </w:rPr>
        <w:t>Require support with assisted daily living (ADL)</w:t>
      </w:r>
    </w:p>
    <w:p w14:paraId="4E85C78E" w14:textId="65366924" w:rsidR="00C57C3F" w:rsidRPr="00A10B26" w:rsidRDefault="00C57C3F" w:rsidP="00C57C3F">
      <w:pPr>
        <w:pStyle w:val="otglist3"/>
        <w:numPr>
          <w:ilvl w:val="1"/>
          <w:numId w:val="33"/>
        </w:numPr>
        <w:shd w:val="clear" w:color="auto" w:fill="FFFFFF"/>
        <w:rPr>
          <w:rFonts w:asciiTheme="majorHAnsi" w:hAnsiTheme="majorHAnsi"/>
          <w:color w:val="000000"/>
          <w:sz w:val="22"/>
          <w:szCs w:val="22"/>
        </w:rPr>
      </w:pPr>
      <w:r w:rsidRPr="00A10B26">
        <w:rPr>
          <w:rFonts w:asciiTheme="majorHAnsi" w:hAnsiTheme="majorHAnsi"/>
          <w:color w:val="000000"/>
          <w:sz w:val="22"/>
          <w:szCs w:val="22"/>
        </w:rPr>
        <w:t>Require a setting that monitors for elopement and wandering behaviors</w:t>
      </w:r>
    </w:p>
    <w:p w14:paraId="7D457A49" w14:textId="1D0DDEE5" w:rsidR="00C57C3F" w:rsidRPr="00A10B26" w:rsidRDefault="00C57C3F" w:rsidP="00C57C3F">
      <w:pPr>
        <w:pStyle w:val="otglist3"/>
        <w:numPr>
          <w:ilvl w:val="1"/>
          <w:numId w:val="33"/>
        </w:numPr>
        <w:shd w:val="clear" w:color="auto" w:fill="FFFFFF"/>
        <w:rPr>
          <w:rFonts w:asciiTheme="majorHAnsi" w:hAnsiTheme="majorHAnsi"/>
          <w:color w:val="000000"/>
          <w:sz w:val="22"/>
          <w:szCs w:val="22"/>
        </w:rPr>
      </w:pPr>
      <w:r w:rsidRPr="00A10B26">
        <w:rPr>
          <w:rFonts w:asciiTheme="majorHAnsi" w:hAnsiTheme="majorHAnsi"/>
          <w:color w:val="000000"/>
          <w:sz w:val="22"/>
          <w:szCs w:val="22"/>
        </w:rPr>
        <w:t>Require support with making and keeping supportive and medical services appointments</w:t>
      </w:r>
    </w:p>
    <w:p w14:paraId="562FF519" w14:textId="795901D9" w:rsidR="00C57C3F" w:rsidRPr="00A10B26" w:rsidRDefault="00C57C3F" w:rsidP="00C57C3F">
      <w:pPr>
        <w:tabs>
          <w:tab w:val="left" w:pos="360"/>
          <w:tab w:val="left" w:pos="1080"/>
          <w:tab w:val="left" w:pos="1440"/>
        </w:tabs>
        <w:ind w:left="1368" w:hanging="432"/>
        <w:rPr>
          <w:rFonts w:asciiTheme="majorHAnsi" w:hAnsiTheme="majorHAnsi"/>
          <w:color w:val="000000"/>
          <w:sz w:val="22"/>
          <w:szCs w:val="22"/>
        </w:rPr>
      </w:pPr>
      <w:r w:rsidRPr="00A10B26">
        <w:rPr>
          <w:rFonts w:asciiTheme="majorHAnsi" w:hAnsiTheme="majorHAnsi" w:cstheme="minorHAnsi"/>
          <w:sz w:val="22"/>
          <w:szCs w:val="22"/>
        </w:rPr>
        <w:t xml:space="preserve">For </w:t>
      </w:r>
      <w:r w:rsidRPr="00A10B26">
        <w:rPr>
          <w:rStyle w:val="Strong"/>
          <w:rFonts w:asciiTheme="majorHAnsi" w:hAnsiTheme="majorHAnsi"/>
          <w:color w:val="000000"/>
          <w:sz w:val="22"/>
          <w:szCs w:val="22"/>
        </w:rPr>
        <w:t>Medically Supported Housing, the residents must:</w:t>
      </w:r>
    </w:p>
    <w:p w14:paraId="08DA97AD" w14:textId="797A3D7E" w:rsidR="00C57C3F" w:rsidRPr="00A10B26" w:rsidRDefault="00C57C3F" w:rsidP="00C57C3F">
      <w:pPr>
        <w:pStyle w:val="otglist3"/>
        <w:numPr>
          <w:ilvl w:val="1"/>
          <w:numId w:val="33"/>
        </w:numPr>
        <w:shd w:val="clear" w:color="auto" w:fill="FFFFFF"/>
        <w:rPr>
          <w:rFonts w:asciiTheme="majorHAnsi" w:hAnsiTheme="majorHAnsi"/>
          <w:color w:val="000000"/>
          <w:sz w:val="22"/>
          <w:szCs w:val="22"/>
        </w:rPr>
      </w:pPr>
      <w:r w:rsidRPr="00A10B26">
        <w:rPr>
          <w:rFonts w:asciiTheme="majorHAnsi" w:hAnsiTheme="majorHAnsi"/>
          <w:color w:val="000000"/>
          <w:sz w:val="22"/>
          <w:szCs w:val="22"/>
        </w:rPr>
        <w:t>Have a medical condition requiring daily medical assistance in the form of specialized care and/or treatment (e.g., nursing, health technicians, durable medical equipment, etc.)</w:t>
      </w:r>
    </w:p>
    <w:p w14:paraId="44F98849" w14:textId="549FF04E" w:rsidR="00C57C3F" w:rsidRPr="00A10B26" w:rsidRDefault="00C57C3F" w:rsidP="00C57C3F">
      <w:pPr>
        <w:pStyle w:val="otglist3"/>
        <w:numPr>
          <w:ilvl w:val="1"/>
          <w:numId w:val="33"/>
        </w:numPr>
        <w:shd w:val="clear" w:color="auto" w:fill="FFFFFF"/>
        <w:rPr>
          <w:rFonts w:asciiTheme="majorHAnsi" w:hAnsiTheme="majorHAnsi"/>
          <w:color w:val="000000"/>
          <w:sz w:val="22"/>
          <w:szCs w:val="22"/>
        </w:rPr>
      </w:pPr>
      <w:r w:rsidRPr="00A10B26">
        <w:rPr>
          <w:rFonts w:asciiTheme="majorHAnsi" w:hAnsiTheme="majorHAnsi"/>
          <w:color w:val="000000"/>
          <w:sz w:val="22"/>
          <w:szCs w:val="22"/>
        </w:rPr>
        <w:t>Require assistance with medication administration</w:t>
      </w:r>
    </w:p>
    <w:p w14:paraId="33EE3A74" w14:textId="2E695604" w:rsidR="00C57C3F" w:rsidRPr="00A10B26" w:rsidRDefault="00C57C3F" w:rsidP="00C57C3F">
      <w:pPr>
        <w:pStyle w:val="otglist3"/>
        <w:numPr>
          <w:ilvl w:val="1"/>
          <w:numId w:val="33"/>
        </w:numPr>
        <w:shd w:val="clear" w:color="auto" w:fill="FFFFFF"/>
        <w:rPr>
          <w:rFonts w:asciiTheme="majorHAnsi" w:hAnsiTheme="majorHAnsi"/>
          <w:color w:val="000000"/>
          <w:sz w:val="22"/>
          <w:szCs w:val="22"/>
        </w:rPr>
      </w:pPr>
      <w:r w:rsidRPr="00A10B26">
        <w:rPr>
          <w:rFonts w:asciiTheme="majorHAnsi" w:hAnsiTheme="majorHAnsi"/>
          <w:color w:val="000000"/>
          <w:sz w:val="22"/>
          <w:szCs w:val="22"/>
        </w:rPr>
        <w:t>Require assistance with ADLs</w:t>
      </w:r>
    </w:p>
    <w:p w14:paraId="55453720" w14:textId="66A8CA94" w:rsidR="00C57C3F" w:rsidRPr="00A10B26" w:rsidRDefault="00C57C3F" w:rsidP="00C57C3F">
      <w:pPr>
        <w:pStyle w:val="otglist3"/>
        <w:numPr>
          <w:ilvl w:val="1"/>
          <w:numId w:val="33"/>
        </w:numPr>
        <w:shd w:val="clear" w:color="auto" w:fill="FFFFFF"/>
        <w:rPr>
          <w:rFonts w:asciiTheme="majorHAnsi" w:hAnsiTheme="majorHAnsi"/>
          <w:color w:val="000000"/>
          <w:sz w:val="22"/>
          <w:szCs w:val="22"/>
        </w:rPr>
      </w:pPr>
      <w:r w:rsidRPr="00A10B26">
        <w:rPr>
          <w:rFonts w:asciiTheme="majorHAnsi" w:hAnsiTheme="majorHAnsi"/>
          <w:color w:val="000000"/>
          <w:sz w:val="22"/>
          <w:szCs w:val="22"/>
        </w:rPr>
        <w:t>Their cognitive function necessitates daily assistance</w:t>
      </w:r>
    </w:p>
    <w:p w14:paraId="5B60AF4C" w14:textId="617E82EB" w:rsidR="00C57C3F" w:rsidRPr="00A10B26" w:rsidRDefault="00C57C3F" w:rsidP="00C57C3F">
      <w:pPr>
        <w:pStyle w:val="otglist3"/>
        <w:numPr>
          <w:ilvl w:val="1"/>
          <w:numId w:val="33"/>
        </w:numPr>
        <w:shd w:val="clear" w:color="auto" w:fill="FFFFFF"/>
        <w:rPr>
          <w:rFonts w:asciiTheme="majorHAnsi" w:hAnsiTheme="majorHAnsi"/>
          <w:color w:val="000000"/>
          <w:sz w:val="22"/>
          <w:szCs w:val="22"/>
        </w:rPr>
      </w:pPr>
      <w:r w:rsidRPr="00A10B26">
        <w:rPr>
          <w:rFonts w:asciiTheme="majorHAnsi" w:hAnsiTheme="majorHAnsi"/>
          <w:color w:val="000000"/>
          <w:sz w:val="22"/>
          <w:szCs w:val="22"/>
        </w:rPr>
        <w:t>Require a secure setting due to elopement and wandering behaviors</w:t>
      </w:r>
    </w:p>
    <w:p w14:paraId="4D716D9A" w14:textId="3C422500" w:rsidR="00C57C3F" w:rsidRPr="00A10B26" w:rsidRDefault="00C57C3F" w:rsidP="00C57C3F">
      <w:pPr>
        <w:pStyle w:val="otglist3"/>
        <w:shd w:val="clear" w:color="auto" w:fill="FFFFFF"/>
        <w:ind w:left="1440"/>
        <w:rPr>
          <w:rFonts w:asciiTheme="majorHAnsi" w:hAnsiTheme="majorHAnsi"/>
          <w:b/>
          <w:i/>
          <w:color w:val="000000"/>
          <w:sz w:val="22"/>
          <w:szCs w:val="22"/>
        </w:rPr>
      </w:pPr>
      <w:r w:rsidRPr="00A10B26">
        <w:rPr>
          <w:rFonts w:asciiTheme="majorHAnsi" w:hAnsiTheme="majorHAnsi"/>
          <w:b/>
          <w:i/>
          <w:color w:val="000000"/>
          <w:sz w:val="22"/>
          <w:szCs w:val="22"/>
        </w:rPr>
        <w:t xml:space="preserve">Under the medically supported housing activity only one non-profit will be funded.  The </w:t>
      </w:r>
      <w:r w:rsidR="008A3E73" w:rsidRPr="00A10B26">
        <w:rPr>
          <w:rFonts w:asciiTheme="majorHAnsi" w:hAnsiTheme="majorHAnsi"/>
          <w:b/>
          <w:i/>
          <w:color w:val="000000"/>
          <w:sz w:val="22"/>
          <w:szCs w:val="22"/>
        </w:rPr>
        <w:t xml:space="preserve">service will be intended for transitional care not permanent care. Clients should be working toward a permanent housing situation. </w:t>
      </w:r>
    </w:p>
    <w:p w14:paraId="754D8EDB" w14:textId="77777777" w:rsidR="00B74208" w:rsidRPr="00FC2CF6" w:rsidRDefault="00B74208" w:rsidP="00056BAA">
      <w:pPr>
        <w:tabs>
          <w:tab w:val="left" w:pos="720"/>
          <w:tab w:val="left" w:pos="1080"/>
          <w:tab w:val="left" w:pos="1440"/>
        </w:tabs>
        <w:ind w:left="270" w:right="-90"/>
        <w:rPr>
          <w:rFonts w:ascii="Cambria" w:hAnsi="Cambria" w:cstheme="minorHAnsi"/>
          <w:b/>
          <w:sz w:val="12"/>
          <w:szCs w:val="22"/>
        </w:rPr>
      </w:pPr>
    </w:p>
    <w:p w14:paraId="3B6E4F09" w14:textId="77777777" w:rsidR="00AE5EBB" w:rsidRPr="00FC2CF6" w:rsidRDefault="007830F5" w:rsidP="00C02FE9">
      <w:pPr>
        <w:pStyle w:val="BlockText"/>
        <w:tabs>
          <w:tab w:val="left" w:pos="450"/>
          <w:tab w:val="left" w:pos="720"/>
          <w:tab w:val="left" w:pos="1080"/>
          <w:tab w:val="left" w:pos="1440"/>
        </w:tabs>
        <w:ind w:left="936" w:right="0" w:firstLine="0"/>
        <w:jc w:val="left"/>
        <w:rPr>
          <w:rFonts w:ascii="Cambria" w:hAnsi="Cambria" w:cstheme="minorHAnsi"/>
          <w:sz w:val="22"/>
          <w:szCs w:val="22"/>
        </w:rPr>
      </w:pPr>
      <w:r w:rsidRPr="00FC2CF6">
        <w:rPr>
          <w:rFonts w:ascii="Cambria" w:hAnsi="Cambria" w:cstheme="minorHAnsi"/>
          <w:b w:val="0"/>
          <w:sz w:val="22"/>
          <w:szCs w:val="22"/>
        </w:rPr>
        <w:tab/>
      </w:r>
      <w:r w:rsidR="00831248" w:rsidRPr="00FC2CF6">
        <w:rPr>
          <w:rFonts w:ascii="Cambria" w:hAnsi="Cambria" w:cstheme="minorHAnsi"/>
          <w:b w:val="0"/>
          <w:sz w:val="22"/>
          <w:szCs w:val="22"/>
        </w:rPr>
        <w:t xml:space="preserve">b. </w:t>
      </w:r>
      <w:r w:rsidR="00831248" w:rsidRPr="00FC2CF6">
        <w:rPr>
          <w:rFonts w:ascii="Cambria" w:hAnsi="Cambria" w:cstheme="minorHAnsi"/>
          <w:sz w:val="22"/>
          <w:szCs w:val="22"/>
        </w:rPr>
        <w:t>Rental Assistance</w:t>
      </w:r>
    </w:p>
    <w:p w14:paraId="11DAE044" w14:textId="2AF45C67" w:rsidR="00AE5EBB" w:rsidRDefault="007830F5" w:rsidP="00C02FE9">
      <w:pPr>
        <w:tabs>
          <w:tab w:val="left" w:pos="360"/>
          <w:tab w:val="left" w:pos="1080"/>
          <w:tab w:val="left" w:pos="1440"/>
        </w:tabs>
        <w:ind w:left="1800" w:hanging="720"/>
        <w:rPr>
          <w:rFonts w:ascii="Cambria" w:hAnsi="Cambria" w:cstheme="minorHAnsi"/>
          <w:sz w:val="22"/>
          <w:szCs w:val="22"/>
        </w:rPr>
      </w:pPr>
      <w:r w:rsidRPr="00FC2CF6">
        <w:rPr>
          <w:rFonts w:ascii="Cambria" w:hAnsi="Cambria" w:cstheme="minorHAnsi"/>
          <w:b/>
          <w:sz w:val="22"/>
          <w:szCs w:val="22"/>
        </w:rPr>
        <w:tab/>
      </w:r>
      <w:r w:rsidR="00E32276" w:rsidRPr="007C336A">
        <w:rPr>
          <w:rFonts w:ascii="Cambria" w:hAnsi="Cambria" w:cstheme="minorHAnsi"/>
          <w:sz w:val="22"/>
          <w:szCs w:val="22"/>
        </w:rPr>
        <w:t>1.</w:t>
      </w:r>
      <w:r w:rsidR="00E32276">
        <w:rPr>
          <w:rFonts w:ascii="Cambria" w:hAnsi="Cambria" w:cstheme="minorHAnsi"/>
          <w:b/>
          <w:sz w:val="22"/>
          <w:szCs w:val="22"/>
        </w:rPr>
        <w:t xml:space="preserve"> </w:t>
      </w:r>
      <w:r w:rsidR="00AE5EBB" w:rsidRPr="009566C7">
        <w:rPr>
          <w:rFonts w:ascii="Cambria" w:hAnsi="Cambria" w:cstheme="minorHAnsi"/>
          <w:sz w:val="22"/>
          <w:szCs w:val="22"/>
        </w:rPr>
        <w:t xml:space="preserve"> </w:t>
      </w:r>
      <w:r w:rsidR="007C336A">
        <w:rPr>
          <w:rFonts w:ascii="Cambria" w:hAnsi="Cambria" w:cstheme="minorHAnsi"/>
          <w:sz w:val="22"/>
          <w:szCs w:val="22"/>
        </w:rPr>
        <w:t xml:space="preserve"> </w:t>
      </w:r>
      <w:r w:rsidR="00AE5EBB" w:rsidRPr="009566C7">
        <w:rPr>
          <w:rFonts w:ascii="Cambria" w:hAnsi="Cambria" w:cstheme="minorHAnsi"/>
          <w:i/>
          <w:sz w:val="22"/>
          <w:szCs w:val="22"/>
        </w:rPr>
        <w:t xml:space="preserve">Short-term </w:t>
      </w:r>
      <w:r w:rsidR="005266E5">
        <w:rPr>
          <w:rFonts w:ascii="Cambria" w:hAnsi="Cambria" w:cstheme="minorHAnsi"/>
          <w:i/>
          <w:sz w:val="22"/>
          <w:szCs w:val="22"/>
        </w:rPr>
        <w:t>R</w:t>
      </w:r>
      <w:r w:rsidR="00AE5EBB" w:rsidRPr="009566C7">
        <w:rPr>
          <w:rFonts w:ascii="Cambria" w:hAnsi="Cambria" w:cstheme="minorHAnsi"/>
          <w:i/>
          <w:sz w:val="22"/>
          <w:szCs w:val="22"/>
        </w:rPr>
        <w:t>ent, Mortgage and Utilities (STRMU)</w:t>
      </w:r>
      <w:r w:rsidR="00AE5EBB" w:rsidRPr="00FC2CF6">
        <w:rPr>
          <w:rFonts w:ascii="Cambria" w:hAnsi="Cambria" w:cstheme="minorHAnsi"/>
          <w:b/>
          <w:sz w:val="22"/>
          <w:szCs w:val="22"/>
        </w:rPr>
        <w:t xml:space="preserve"> payments to prevent homelessness</w:t>
      </w:r>
      <w:r w:rsidR="00F64D2B" w:rsidRPr="00FC2CF6">
        <w:rPr>
          <w:rFonts w:ascii="Cambria" w:hAnsi="Cambria" w:cstheme="minorHAnsi"/>
          <w:b/>
          <w:sz w:val="22"/>
          <w:szCs w:val="22"/>
        </w:rPr>
        <w:t>: I</w:t>
      </w:r>
      <w:r w:rsidR="00AE5EBB" w:rsidRPr="00FC2CF6">
        <w:rPr>
          <w:rFonts w:ascii="Cambria" w:hAnsi="Cambria" w:cstheme="minorHAnsi"/>
          <w:b/>
          <w:sz w:val="22"/>
          <w:szCs w:val="22"/>
        </w:rPr>
        <w:t xml:space="preserve">ndicate </w:t>
      </w:r>
      <w:r w:rsidR="00D550EE">
        <w:rPr>
          <w:rFonts w:ascii="Cambria" w:hAnsi="Cambria" w:cstheme="minorHAnsi"/>
          <w:b/>
          <w:sz w:val="22"/>
          <w:szCs w:val="22"/>
        </w:rPr>
        <w:t>the estimated</w:t>
      </w:r>
      <w:r w:rsidR="00AE5EBB" w:rsidRPr="00FC2CF6">
        <w:rPr>
          <w:rFonts w:ascii="Cambria" w:hAnsi="Cambria" w:cstheme="minorHAnsi"/>
          <w:b/>
          <w:sz w:val="22"/>
          <w:szCs w:val="22"/>
        </w:rPr>
        <w:t xml:space="preserve"> number of households (families and individuals) to receive short-term payments (</w:t>
      </w:r>
      <w:r w:rsidR="00831248" w:rsidRPr="00FC2CF6">
        <w:rPr>
          <w:rFonts w:ascii="Cambria" w:hAnsi="Cambria" w:cstheme="minorHAnsi"/>
          <w:b/>
          <w:sz w:val="22"/>
          <w:szCs w:val="22"/>
        </w:rPr>
        <w:t xml:space="preserve">maximum of </w:t>
      </w:r>
      <w:r w:rsidR="00172359" w:rsidRPr="00FC2CF6">
        <w:rPr>
          <w:rFonts w:ascii="Cambria" w:hAnsi="Cambria" w:cstheme="minorHAnsi"/>
          <w:b/>
          <w:sz w:val="22"/>
          <w:szCs w:val="22"/>
        </w:rPr>
        <w:t>21 weeks within any 12-</w:t>
      </w:r>
      <w:r w:rsidR="00AE5EBB" w:rsidRPr="00FC2CF6">
        <w:rPr>
          <w:rFonts w:ascii="Cambria" w:hAnsi="Cambria" w:cstheme="minorHAnsi"/>
          <w:b/>
          <w:sz w:val="22"/>
          <w:szCs w:val="22"/>
        </w:rPr>
        <w:t xml:space="preserve">month period) and the estimated average cost per household. </w:t>
      </w:r>
      <w:r w:rsidR="00891432">
        <w:rPr>
          <w:rFonts w:ascii="Cambria" w:hAnsi="Cambria" w:cstheme="minorHAnsi"/>
          <w:b/>
          <w:sz w:val="22"/>
          <w:szCs w:val="22"/>
        </w:rPr>
        <w:t xml:space="preserve"> </w:t>
      </w:r>
      <w:r w:rsidR="007C336A" w:rsidRPr="007C336A">
        <w:rPr>
          <w:rFonts w:ascii="Cambria" w:hAnsi="Cambria" w:cstheme="minorHAnsi"/>
          <w:sz w:val="22"/>
          <w:szCs w:val="22"/>
        </w:rPr>
        <w:t>This number can be calculated by dividing the total budget of this activity by the projected number of households to be served.</w:t>
      </w:r>
    </w:p>
    <w:p w14:paraId="2825B1C8" w14:textId="77777777" w:rsidR="007C336A" w:rsidRDefault="007C336A" w:rsidP="00C02FE9">
      <w:pPr>
        <w:tabs>
          <w:tab w:val="left" w:pos="360"/>
          <w:tab w:val="left" w:pos="1080"/>
          <w:tab w:val="left" w:pos="1440"/>
        </w:tabs>
        <w:ind w:left="1512" w:right="-86" w:hanging="432"/>
        <w:rPr>
          <w:rFonts w:ascii="Cambria" w:hAnsi="Cambria" w:cstheme="minorHAnsi"/>
          <w:sz w:val="22"/>
          <w:szCs w:val="22"/>
        </w:rPr>
      </w:pPr>
    </w:p>
    <w:p w14:paraId="14DA5BEF" w14:textId="77777777" w:rsidR="00B74208" w:rsidRPr="00FC2CF6" w:rsidRDefault="00B74208" w:rsidP="00C02FE9">
      <w:pPr>
        <w:tabs>
          <w:tab w:val="left" w:pos="720"/>
          <w:tab w:val="left" w:pos="1080"/>
          <w:tab w:val="left" w:pos="1440"/>
        </w:tabs>
        <w:ind w:left="504" w:right="-90"/>
        <w:rPr>
          <w:rFonts w:ascii="Cambria" w:hAnsi="Cambria" w:cstheme="minorHAnsi"/>
          <w:b/>
          <w:sz w:val="12"/>
          <w:szCs w:val="22"/>
        </w:rPr>
      </w:pPr>
    </w:p>
    <w:p w14:paraId="63B7063D" w14:textId="0AF1D2C3" w:rsidR="007C336A" w:rsidRDefault="007830F5" w:rsidP="00C02FE9">
      <w:pPr>
        <w:tabs>
          <w:tab w:val="left" w:pos="360"/>
          <w:tab w:val="left" w:pos="1080"/>
          <w:tab w:val="left" w:pos="1440"/>
        </w:tabs>
        <w:ind w:left="1800" w:hanging="720"/>
        <w:rPr>
          <w:rFonts w:ascii="Cambria" w:hAnsi="Cambria" w:cstheme="minorHAnsi"/>
          <w:sz w:val="22"/>
          <w:szCs w:val="22"/>
        </w:rPr>
      </w:pPr>
      <w:r w:rsidRPr="00FC2CF6">
        <w:rPr>
          <w:rFonts w:ascii="Cambria" w:hAnsi="Cambria" w:cstheme="minorHAnsi"/>
          <w:b/>
          <w:sz w:val="22"/>
          <w:szCs w:val="22"/>
        </w:rPr>
        <w:tab/>
      </w:r>
      <w:r w:rsidR="00E32276" w:rsidRPr="00C02FE9">
        <w:rPr>
          <w:rFonts w:ascii="Cambria" w:hAnsi="Cambria" w:cstheme="minorHAnsi"/>
          <w:sz w:val="22"/>
          <w:szCs w:val="22"/>
        </w:rPr>
        <w:t>2.</w:t>
      </w:r>
      <w:r w:rsidR="00E32276">
        <w:rPr>
          <w:rFonts w:ascii="Cambria" w:hAnsi="Cambria" w:cstheme="minorHAnsi"/>
          <w:b/>
          <w:sz w:val="22"/>
          <w:szCs w:val="22"/>
        </w:rPr>
        <w:t xml:space="preserve"> </w:t>
      </w:r>
      <w:r w:rsidR="007C336A">
        <w:rPr>
          <w:rFonts w:ascii="Cambria" w:hAnsi="Cambria" w:cstheme="minorHAnsi"/>
          <w:b/>
          <w:sz w:val="22"/>
          <w:szCs w:val="22"/>
        </w:rPr>
        <w:t xml:space="preserve"> </w:t>
      </w:r>
      <w:r w:rsidR="00D550EE" w:rsidRPr="009566C7">
        <w:rPr>
          <w:rFonts w:ascii="Cambria" w:hAnsi="Cambria" w:cstheme="minorHAnsi"/>
          <w:b/>
          <w:i/>
          <w:sz w:val="22"/>
          <w:szCs w:val="22"/>
        </w:rPr>
        <w:t xml:space="preserve"> </w:t>
      </w:r>
      <w:r w:rsidR="00402F99" w:rsidRPr="009566C7">
        <w:rPr>
          <w:rFonts w:ascii="Cambria" w:hAnsi="Cambria" w:cstheme="minorHAnsi"/>
          <w:i/>
          <w:sz w:val="22"/>
          <w:szCs w:val="22"/>
        </w:rPr>
        <w:t xml:space="preserve">Tenant Based </w:t>
      </w:r>
      <w:r w:rsidR="00AE5EBB" w:rsidRPr="009566C7">
        <w:rPr>
          <w:rFonts w:ascii="Cambria" w:hAnsi="Cambria" w:cstheme="minorHAnsi"/>
          <w:i/>
          <w:sz w:val="22"/>
          <w:szCs w:val="22"/>
        </w:rPr>
        <w:t>Rent</w:t>
      </w:r>
      <w:r w:rsidR="00402F99" w:rsidRPr="009566C7">
        <w:rPr>
          <w:rFonts w:ascii="Cambria" w:hAnsi="Cambria" w:cstheme="minorHAnsi"/>
          <w:i/>
          <w:sz w:val="22"/>
          <w:szCs w:val="22"/>
        </w:rPr>
        <w:t>al</w:t>
      </w:r>
      <w:r w:rsidR="00AE5EBB" w:rsidRPr="009566C7">
        <w:rPr>
          <w:rFonts w:ascii="Cambria" w:hAnsi="Cambria" w:cstheme="minorHAnsi"/>
          <w:i/>
          <w:sz w:val="22"/>
          <w:szCs w:val="22"/>
        </w:rPr>
        <w:t xml:space="preserve"> Assistance</w:t>
      </w:r>
      <w:r w:rsidR="00683B23" w:rsidRPr="009566C7">
        <w:rPr>
          <w:rFonts w:ascii="Cambria" w:hAnsi="Cambria" w:cstheme="minorHAnsi"/>
          <w:i/>
          <w:sz w:val="22"/>
          <w:szCs w:val="22"/>
        </w:rPr>
        <w:t xml:space="preserve"> (TBRA)</w:t>
      </w:r>
      <w:r w:rsidR="00F64D2B" w:rsidRPr="009566C7">
        <w:rPr>
          <w:rFonts w:ascii="Cambria" w:hAnsi="Cambria" w:cstheme="minorHAnsi"/>
          <w:sz w:val="22"/>
          <w:szCs w:val="22"/>
        </w:rPr>
        <w:t xml:space="preserve">: </w:t>
      </w:r>
      <w:r w:rsidR="00F64D2B" w:rsidRPr="00FC2CF6">
        <w:rPr>
          <w:rFonts w:ascii="Cambria" w:hAnsi="Cambria" w:cstheme="minorHAnsi"/>
          <w:b/>
          <w:sz w:val="22"/>
          <w:szCs w:val="22"/>
        </w:rPr>
        <w:t>I</w:t>
      </w:r>
      <w:r w:rsidR="00AE5EBB" w:rsidRPr="00FC2CF6">
        <w:rPr>
          <w:rFonts w:ascii="Cambria" w:hAnsi="Cambria" w:cstheme="minorHAnsi"/>
          <w:b/>
          <w:sz w:val="22"/>
          <w:szCs w:val="22"/>
        </w:rPr>
        <w:t xml:space="preserve">ndicate the </w:t>
      </w:r>
      <w:r w:rsidR="00D550EE">
        <w:rPr>
          <w:rFonts w:ascii="Cambria" w:hAnsi="Cambria" w:cstheme="minorHAnsi"/>
          <w:b/>
          <w:sz w:val="22"/>
          <w:szCs w:val="22"/>
        </w:rPr>
        <w:t xml:space="preserve">estimated </w:t>
      </w:r>
      <w:r w:rsidR="00AE5EBB" w:rsidRPr="00FC2CF6">
        <w:rPr>
          <w:rFonts w:ascii="Cambria" w:hAnsi="Cambria" w:cstheme="minorHAnsi"/>
          <w:b/>
          <w:sz w:val="22"/>
          <w:szCs w:val="22"/>
        </w:rPr>
        <w:t>number of households (families and individuals) to receive tenant-based rent assistance during a 12-month period and estimated average cost per household</w:t>
      </w:r>
      <w:r w:rsidR="00C01630" w:rsidRPr="00FC2CF6">
        <w:rPr>
          <w:rFonts w:ascii="Cambria" w:hAnsi="Cambria" w:cstheme="minorHAnsi"/>
          <w:b/>
          <w:sz w:val="22"/>
          <w:szCs w:val="22"/>
        </w:rPr>
        <w:t>.</w:t>
      </w:r>
      <w:r w:rsidR="00891432">
        <w:rPr>
          <w:rFonts w:ascii="Cambria" w:hAnsi="Cambria" w:cstheme="minorHAnsi"/>
          <w:b/>
          <w:sz w:val="22"/>
          <w:szCs w:val="22"/>
        </w:rPr>
        <w:t xml:space="preserve">  </w:t>
      </w:r>
      <w:r w:rsidR="007C336A">
        <w:rPr>
          <w:rFonts w:ascii="Cambria" w:hAnsi="Cambria" w:cstheme="minorHAnsi"/>
          <w:sz w:val="22"/>
          <w:szCs w:val="22"/>
        </w:rPr>
        <w:t xml:space="preserve">This number can be calculated by dividing the </w:t>
      </w:r>
      <w:r w:rsidR="007C336A" w:rsidRPr="007C336A">
        <w:rPr>
          <w:rFonts w:ascii="Cambria" w:hAnsi="Cambria" w:cstheme="minorHAnsi"/>
          <w:sz w:val="22"/>
          <w:szCs w:val="22"/>
        </w:rPr>
        <w:t xml:space="preserve">total budget of this activity by the </w:t>
      </w:r>
      <w:r w:rsidR="007C336A">
        <w:rPr>
          <w:rFonts w:ascii="Cambria" w:hAnsi="Cambria" w:cstheme="minorHAnsi"/>
          <w:sz w:val="22"/>
          <w:szCs w:val="22"/>
        </w:rPr>
        <w:t>projected number of households to be served.</w:t>
      </w:r>
    </w:p>
    <w:p w14:paraId="1805A164" w14:textId="41DE3721" w:rsidR="00C01630" w:rsidRDefault="00C01630" w:rsidP="007C336A">
      <w:pPr>
        <w:tabs>
          <w:tab w:val="left" w:pos="360"/>
          <w:tab w:val="left" w:pos="1080"/>
          <w:tab w:val="left" w:pos="1440"/>
        </w:tabs>
        <w:ind w:left="1512" w:right="-86" w:hanging="432"/>
        <w:rPr>
          <w:rFonts w:ascii="Cambria" w:hAnsi="Cambria" w:cstheme="minorHAnsi"/>
          <w:b/>
          <w:sz w:val="22"/>
          <w:szCs w:val="22"/>
        </w:rPr>
      </w:pPr>
    </w:p>
    <w:p w14:paraId="2B0D2A55" w14:textId="77777777" w:rsidR="00B74208" w:rsidRPr="00FC2CF6" w:rsidRDefault="00B74208" w:rsidP="00056BAA">
      <w:pPr>
        <w:tabs>
          <w:tab w:val="left" w:pos="720"/>
          <w:tab w:val="left" w:pos="1080"/>
          <w:tab w:val="left" w:pos="1440"/>
        </w:tabs>
        <w:ind w:left="270" w:right="-90"/>
        <w:rPr>
          <w:rFonts w:ascii="Cambria" w:hAnsi="Cambria" w:cstheme="minorHAnsi"/>
          <w:b/>
          <w:sz w:val="12"/>
          <w:szCs w:val="22"/>
        </w:rPr>
      </w:pPr>
    </w:p>
    <w:p w14:paraId="4F38B02E" w14:textId="4FCA5336" w:rsidR="005266E5" w:rsidRDefault="00AE5EBB" w:rsidP="00056BAA">
      <w:pPr>
        <w:tabs>
          <w:tab w:val="left" w:pos="720"/>
          <w:tab w:val="left" w:pos="1080"/>
          <w:tab w:val="left" w:pos="1440"/>
        </w:tabs>
        <w:ind w:left="1260" w:right="-90" w:hanging="270"/>
        <w:rPr>
          <w:rFonts w:ascii="Cambria" w:hAnsi="Cambria" w:cstheme="minorHAnsi"/>
          <w:sz w:val="22"/>
          <w:szCs w:val="22"/>
        </w:rPr>
      </w:pPr>
      <w:r w:rsidRPr="00FC2CF6">
        <w:rPr>
          <w:rFonts w:ascii="Cambria" w:hAnsi="Cambria" w:cstheme="minorHAnsi"/>
          <w:sz w:val="22"/>
          <w:szCs w:val="22"/>
        </w:rPr>
        <w:lastRenderedPageBreak/>
        <w:t xml:space="preserve">c. </w:t>
      </w:r>
      <w:r w:rsidRPr="00FC2CF6">
        <w:rPr>
          <w:rFonts w:ascii="Cambria" w:hAnsi="Cambria" w:cstheme="minorHAnsi"/>
          <w:b/>
          <w:sz w:val="22"/>
          <w:szCs w:val="22"/>
        </w:rPr>
        <w:t>Permanent Housing Placement</w:t>
      </w:r>
      <w:r w:rsidR="00F64D2B" w:rsidRPr="00FC2CF6">
        <w:rPr>
          <w:rFonts w:ascii="Cambria" w:hAnsi="Cambria" w:cstheme="minorHAnsi"/>
          <w:b/>
          <w:sz w:val="22"/>
          <w:szCs w:val="22"/>
        </w:rPr>
        <w:t>:</w:t>
      </w:r>
      <w:r w:rsidRPr="00FC2CF6">
        <w:rPr>
          <w:rFonts w:ascii="Cambria" w:hAnsi="Cambria" w:cstheme="minorHAnsi"/>
          <w:b/>
          <w:sz w:val="22"/>
          <w:szCs w:val="22"/>
        </w:rPr>
        <w:t xml:space="preserve"> </w:t>
      </w:r>
      <w:r w:rsidRPr="00FC2CF6">
        <w:rPr>
          <w:rFonts w:ascii="Cambria" w:hAnsi="Cambria" w:cstheme="minorHAnsi"/>
          <w:sz w:val="22"/>
          <w:szCs w:val="22"/>
        </w:rPr>
        <w:t xml:space="preserve">Indicate the </w:t>
      </w:r>
      <w:r w:rsidR="00D550EE">
        <w:rPr>
          <w:rFonts w:ascii="Cambria" w:hAnsi="Cambria" w:cstheme="minorHAnsi"/>
          <w:sz w:val="22"/>
          <w:szCs w:val="22"/>
        </w:rPr>
        <w:t xml:space="preserve">estimated </w:t>
      </w:r>
      <w:r w:rsidRPr="00FC2CF6">
        <w:rPr>
          <w:rFonts w:ascii="Cambria" w:hAnsi="Cambria" w:cstheme="minorHAnsi"/>
          <w:sz w:val="22"/>
          <w:szCs w:val="22"/>
        </w:rPr>
        <w:t>number</w:t>
      </w:r>
      <w:r w:rsidRPr="00FC2CF6">
        <w:rPr>
          <w:rFonts w:ascii="Cambria" w:hAnsi="Cambria" w:cstheme="minorHAnsi"/>
          <w:b/>
          <w:sz w:val="22"/>
          <w:szCs w:val="22"/>
        </w:rPr>
        <w:t xml:space="preserve"> </w:t>
      </w:r>
      <w:r w:rsidRPr="00FC2CF6">
        <w:rPr>
          <w:rFonts w:ascii="Cambria" w:hAnsi="Cambria" w:cstheme="minorHAnsi"/>
          <w:sz w:val="22"/>
          <w:szCs w:val="22"/>
        </w:rPr>
        <w:t>of households to receive assistance and</w:t>
      </w:r>
      <w:r w:rsidR="00402F99" w:rsidRPr="00FC2CF6">
        <w:rPr>
          <w:rFonts w:ascii="Cambria" w:hAnsi="Cambria" w:cstheme="minorHAnsi"/>
          <w:sz w:val="22"/>
          <w:szCs w:val="22"/>
        </w:rPr>
        <w:t xml:space="preserve"> </w:t>
      </w:r>
      <w:r w:rsidRPr="00FC2CF6">
        <w:rPr>
          <w:rFonts w:ascii="Cambria" w:hAnsi="Cambria" w:cstheme="minorHAnsi"/>
          <w:sz w:val="22"/>
          <w:szCs w:val="22"/>
        </w:rPr>
        <w:t xml:space="preserve">the </w:t>
      </w:r>
      <w:r w:rsidR="00D550EE">
        <w:rPr>
          <w:rFonts w:ascii="Cambria" w:hAnsi="Cambria" w:cstheme="minorHAnsi"/>
          <w:sz w:val="22"/>
          <w:szCs w:val="22"/>
        </w:rPr>
        <w:t xml:space="preserve">estimated </w:t>
      </w:r>
      <w:r w:rsidRPr="00FC2CF6">
        <w:rPr>
          <w:rFonts w:ascii="Cambria" w:hAnsi="Cambria" w:cstheme="minorHAnsi"/>
          <w:sz w:val="22"/>
          <w:szCs w:val="22"/>
        </w:rPr>
        <w:t xml:space="preserve">average cost per household (not to exceed the cost of two </w:t>
      </w:r>
      <w:r w:rsidR="00D313F1" w:rsidRPr="00FC2CF6">
        <w:rPr>
          <w:rFonts w:ascii="Cambria" w:hAnsi="Cambria" w:cstheme="minorHAnsi"/>
          <w:sz w:val="22"/>
          <w:szCs w:val="22"/>
        </w:rPr>
        <w:t>months’</w:t>
      </w:r>
      <w:r w:rsidRPr="00FC2CF6">
        <w:rPr>
          <w:rFonts w:ascii="Cambria" w:hAnsi="Cambria" w:cstheme="minorHAnsi"/>
          <w:sz w:val="22"/>
          <w:szCs w:val="22"/>
        </w:rPr>
        <w:t xml:space="preserve"> rent per household)</w:t>
      </w:r>
      <w:r w:rsidR="005266E5">
        <w:rPr>
          <w:rFonts w:ascii="Cambria" w:hAnsi="Cambria" w:cstheme="minorHAnsi"/>
          <w:sz w:val="22"/>
          <w:szCs w:val="22"/>
        </w:rPr>
        <w:t>.</w:t>
      </w:r>
    </w:p>
    <w:p w14:paraId="611054E2" w14:textId="77777777" w:rsidR="008A3E73" w:rsidRDefault="008A3E73" w:rsidP="00056BAA">
      <w:pPr>
        <w:tabs>
          <w:tab w:val="left" w:pos="720"/>
          <w:tab w:val="left" w:pos="1080"/>
          <w:tab w:val="left" w:pos="1440"/>
        </w:tabs>
        <w:ind w:left="1260" w:right="-90" w:hanging="270"/>
        <w:rPr>
          <w:rFonts w:ascii="Cambria" w:hAnsi="Cambria" w:cstheme="minorHAnsi"/>
          <w:sz w:val="22"/>
          <w:szCs w:val="22"/>
        </w:rPr>
      </w:pPr>
    </w:p>
    <w:p w14:paraId="4A955F02" w14:textId="2B08273E" w:rsidR="008A3E73" w:rsidRDefault="008A3E73" w:rsidP="00056BAA">
      <w:pPr>
        <w:tabs>
          <w:tab w:val="left" w:pos="720"/>
          <w:tab w:val="left" w:pos="1080"/>
          <w:tab w:val="left" w:pos="1440"/>
        </w:tabs>
        <w:ind w:left="1260" w:right="-90" w:hanging="270"/>
        <w:rPr>
          <w:rFonts w:ascii="Cambria" w:hAnsi="Cambria" w:cstheme="minorHAnsi"/>
          <w:sz w:val="22"/>
          <w:szCs w:val="22"/>
        </w:rPr>
      </w:pPr>
      <w:r>
        <w:rPr>
          <w:rFonts w:ascii="Cambria" w:hAnsi="Cambria" w:cstheme="minorHAnsi"/>
          <w:sz w:val="22"/>
          <w:szCs w:val="22"/>
        </w:rPr>
        <w:t>Under Tenant Based Rental Assistance TBRA and Permanent Housing the resident must:</w:t>
      </w:r>
    </w:p>
    <w:p w14:paraId="4B979833" w14:textId="1C9AEFED" w:rsidR="008A3E73" w:rsidRPr="00A435A1" w:rsidRDefault="008A3E73" w:rsidP="008A3E73">
      <w:pPr>
        <w:pStyle w:val="otglist3"/>
        <w:numPr>
          <w:ilvl w:val="0"/>
          <w:numId w:val="34"/>
        </w:numPr>
        <w:shd w:val="clear" w:color="auto" w:fill="FFFFFF"/>
        <w:rPr>
          <w:rFonts w:ascii="Cambria" w:hAnsi="Cambria"/>
          <w:color w:val="000000"/>
          <w:sz w:val="22"/>
          <w:szCs w:val="22"/>
        </w:rPr>
      </w:pPr>
      <w:r w:rsidRPr="00A435A1">
        <w:rPr>
          <w:rFonts w:ascii="Cambria" w:hAnsi="Cambria"/>
          <w:color w:val="000000"/>
          <w:sz w:val="22"/>
          <w:szCs w:val="22"/>
        </w:rPr>
        <w:t>Be able to self-administer medications with minimal supervision</w:t>
      </w:r>
    </w:p>
    <w:p w14:paraId="11B6C189" w14:textId="3F369B9A" w:rsidR="008A3E73" w:rsidRPr="00A435A1" w:rsidRDefault="008A3E73" w:rsidP="008A3E73">
      <w:pPr>
        <w:pStyle w:val="otglist3"/>
        <w:numPr>
          <w:ilvl w:val="0"/>
          <w:numId w:val="34"/>
        </w:numPr>
        <w:shd w:val="clear" w:color="auto" w:fill="FFFFFF"/>
        <w:rPr>
          <w:rFonts w:ascii="Cambria" w:hAnsi="Cambria"/>
          <w:color w:val="000000"/>
          <w:sz w:val="22"/>
          <w:szCs w:val="22"/>
        </w:rPr>
      </w:pPr>
      <w:r w:rsidRPr="00A435A1">
        <w:rPr>
          <w:rFonts w:ascii="Cambria" w:hAnsi="Cambria"/>
          <w:color w:val="000000"/>
          <w:sz w:val="22"/>
          <w:szCs w:val="22"/>
        </w:rPr>
        <w:t>Can perform ADLs independently</w:t>
      </w:r>
    </w:p>
    <w:p w14:paraId="2B2B528D" w14:textId="7948C262" w:rsidR="008A3E73" w:rsidRPr="00A435A1" w:rsidRDefault="008A3E73" w:rsidP="008A3E73">
      <w:pPr>
        <w:pStyle w:val="otglist3"/>
        <w:numPr>
          <w:ilvl w:val="0"/>
          <w:numId w:val="34"/>
        </w:numPr>
        <w:shd w:val="clear" w:color="auto" w:fill="FFFFFF"/>
        <w:rPr>
          <w:rFonts w:ascii="Cambria" w:hAnsi="Cambria"/>
          <w:color w:val="000000"/>
          <w:sz w:val="22"/>
          <w:szCs w:val="22"/>
        </w:rPr>
      </w:pPr>
      <w:r w:rsidRPr="00A435A1">
        <w:rPr>
          <w:rFonts w:ascii="Cambria" w:hAnsi="Cambria"/>
          <w:color w:val="000000"/>
          <w:sz w:val="22"/>
          <w:szCs w:val="22"/>
        </w:rPr>
        <w:t>Have the ability to maintain a household with minimal supervision</w:t>
      </w:r>
    </w:p>
    <w:p w14:paraId="380AC463" w14:textId="17CB6435" w:rsidR="008A3E73" w:rsidRPr="00A435A1" w:rsidRDefault="008A3E73" w:rsidP="008A3E73">
      <w:pPr>
        <w:pStyle w:val="otglist3"/>
        <w:numPr>
          <w:ilvl w:val="0"/>
          <w:numId w:val="34"/>
        </w:numPr>
        <w:shd w:val="clear" w:color="auto" w:fill="FFFFFF"/>
        <w:rPr>
          <w:rFonts w:ascii="Cambria" w:hAnsi="Cambria"/>
          <w:color w:val="000000"/>
          <w:sz w:val="22"/>
          <w:szCs w:val="22"/>
        </w:rPr>
      </w:pPr>
      <w:r w:rsidRPr="00A435A1">
        <w:rPr>
          <w:rFonts w:ascii="Cambria" w:hAnsi="Cambria"/>
          <w:color w:val="000000"/>
          <w:sz w:val="22"/>
          <w:szCs w:val="22"/>
        </w:rPr>
        <w:t>Have the ability to maneuver in the community with minimal supervision</w:t>
      </w:r>
    </w:p>
    <w:p w14:paraId="101CE9A7" w14:textId="63861CB5" w:rsidR="008A3E73" w:rsidRPr="00A435A1" w:rsidRDefault="008A3E73" w:rsidP="008A3E73">
      <w:pPr>
        <w:pStyle w:val="otglist3"/>
        <w:numPr>
          <w:ilvl w:val="0"/>
          <w:numId w:val="34"/>
        </w:numPr>
        <w:shd w:val="clear" w:color="auto" w:fill="FFFFFF"/>
        <w:rPr>
          <w:rFonts w:ascii="Cambria" w:hAnsi="Cambria"/>
          <w:color w:val="000000"/>
          <w:sz w:val="22"/>
          <w:szCs w:val="22"/>
        </w:rPr>
      </w:pPr>
      <w:r w:rsidRPr="00A435A1">
        <w:rPr>
          <w:rFonts w:ascii="Cambria" w:hAnsi="Cambria"/>
          <w:color w:val="000000"/>
          <w:sz w:val="22"/>
          <w:szCs w:val="22"/>
        </w:rPr>
        <w:t>Can make and keep supportive and medical services appointment with minimal supervision</w:t>
      </w:r>
    </w:p>
    <w:p w14:paraId="19DF2A3A" w14:textId="77777777" w:rsidR="00B74208" w:rsidRPr="00FC2CF6" w:rsidRDefault="00B74208" w:rsidP="00056BAA">
      <w:pPr>
        <w:tabs>
          <w:tab w:val="left" w:pos="720"/>
          <w:tab w:val="left" w:pos="1080"/>
          <w:tab w:val="left" w:pos="1440"/>
        </w:tabs>
        <w:ind w:left="270" w:right="-90"/>
        <w:rPr>
          <w:rFonts w:ascii="Cambria" w:hAnsi="Cambria" w:cstheme="minorHAnsi"/>
          <w:b/>
          <w:sz w:val="12"/>
          <w:szCs w:val="22"/>
        </w:rPr>
      </w:pPr>
    </w:p>
    <w:p w14:paraId="2163B4EF" w14:textId="60EBC06C" w:rsidR="00AE5EBB" w:rsidRDefault="007830F5" w:rsidP="00056BAA">
      <w:pPr>
        <w:pStyle w:val="BlockText"/>
        <w:tabs>
          <w:tab w:val="left" w:pos="720"/>
          <w:tab w:val="left" w:pos="990"/>
          <w:tab w:val="left" w:pos="1080"/>
          <w:tab w:val="left" w:pos="1440"/>
        </w:tabs>
        <w:ind w:left="1260" w:right="-90" w:hanging="540"/>
        <w:jc w:val="left"/>
        <w:rPr>
          <w:rFonts w:ascii="Cambria" w:hAnsi="Cambria" w:cstheme="minorHAnsi"/>
          <w:b w:val="0"/>
          <w:sz w:val="22"/>
          <w:szCs w:val="22"/>
        </w:rPr>
      </w:pPr>
      <w:r w:rsidRPr="00FC2CF6">
        <w:rPr>
          <w:rFonts w:ascii="Cambria" w:hAnsi="Cambria" w:cstheme="minorHAnsi"/>
          <w:b w:val="0"/>
          <w:sz w:val="22"/>
          <w:szCs w:val="22"/>
        </w:rPr>
        <w:tab/>
      </w:r>
      <w:r w:rsidR="00AE5EBB" w:rsidRPr="00FC2CF6">
        <w:rPr>
          <w:rFonts w:ascii="Cambria" w:hAnsi="Cambria" w:cstheme="minorHAnsi"/>
          <w:b w:val="0"/>
          <w:sz w:val="22"/>
          <w:szCs w:val="22"/>
        </w:rPr>
        <w:t xml:space="preserve">d. </w:t>
      </w:r>
      <w:r w:rsidR="00AE5EBB" w:rsidRPr="00FC2CF6">
        <w:rPr>
          <w:rFonts w:ascii="Cambria" w:hAnsi="Cambria" w:cstheme="minorHAnsi"/>
          <w:sz w:val="22"/>
          <w:szCs w:val="22"/>
        </w:rPr>
        <w:t>Housing Supportive Services:</w:t>
      </w:r>
      <w:r w:rsidR="00AE5EBB" w:rsidRPr="00FC2CF6">
        <w:rPr>
          <w:rFonts w:ascii="Cambria" w:hAnsi="Cambria" w:cstheme="minorHAnsi"/>
          <w:b w:val="0"/>
          <w:sz w:val="22"/>
          <w:szCs w:val="22"/>
        </w:rPr>
        <w:t xml:space="preserve"> Indicate projected supportive services that will be </w:t>
      </w:r>
      <w:r w:rsidR="00E32FB6">
        <w:rPr>
          <w:rFonts w:ascii="Cambria" w:hAnsi="Cambria" w:cstheme="minorHAnsi"/>
          <w:b w:val="0"/>
          <w:sz w:val="22"/>
          <w:szCs w:val="22"/>
        </w:rPr>
        <w:t xml:space="preserve">provided to </w:t>
      </w:r>
      <w:r w:rsidR="00AE5EBB" w:rsidRPr="00FC2CF6">
        <w:rPr>
          <w:rFonts w:ascii="Cambria" w:hAnsi="Cambria" w:cstheme="minorHAnsi"/>
          <w:b w:val="0"/>
          <w:sz w:val="22"/>
          <w:szCs w:val="22"/>
        </w:rPr>
        <w:t xml:space="preserve">projected households </w:t>
      </w:r>
      <w:r w:rsidR="00E32FB6">
        <w:rPr>
          <w:rFonts w:ascii="Cambria" w:hAnsi="Cambria" w:cstheme="minorHAnsi"/>
          <w:b w:val="0"/>
          <w:sz w:val="22"/>
          <w:szCs w:val="22"/>
        </w:rPr>
        <w:t>receiving</w:t>
      </w:r>
      <w:r w:rsidR="00AE5EBB" w:rsidRPr="00FC2CF6">
        <w:rPr>
          <w:rFonts w:ascii="Cambria" w:hAnsi="Cambria" w:cstheme="minorHAnsi"/>
          <w:b w:val="0"/>
          <w:sz w:val="22"/>
          <w:szCs w:val="22"/>
        </w:rPr>
        <w:t xml:space="preserve"> housing assistance from your project. </w:t>
      </w:r>
      <w:r w:rsidR="00F64D2B" w:rsidRPr="00FC2CF6">
        <w:rPr>
          <w:rFonts w:ascii="Cambria" w:hAnsi="Cambria" w:cstheme="minorHAnsi"/>
          <w:b w:val="0"/>
          <w:sz w:val="22"/>
          <w:szCs w:val="22"/>
        </w:rPr>
        <w:t>Also indicate</w:t>
      </w:r>
      <w:r w:rsidR="00AE5EBB" w:rsidRPr="00FC2CF6">
        <w:rPr>
          <w:rFonts w:ascii="Cambria" w:hAnsi="Cambria" w:cstheme="minorHAnsi"/>
          <w:b w:val="0"/>
          <w:sz w:val="22"/>
          <w:szCs w:val="22"/>
        </w:rPr>
        <w:t xml:space="preserve"> how the services will be provided</w:t>
      </w:r>
      <w:r w:rsidR="00172359" w:rsidRPr="00FC2CF6">
        <w:rPr>
          <w:rFonts w:ascii="Cambria" w:hAnsi="Cambria" w:cstheme="minorHAnsi"/>
          <w:b w:val="0"/>
          <w:sz w:val="22"/>
          <w:szCs w:val="22"/>
        </w:rPr>
        <w:t>,</w:t>
      </w:r>
      <w:r w:rsidR="00AE5EBB" w:rsidRPr="00FC2CF6">
        <w:rPr>
          <w:rFonts w:ascii="Cambria" w:hAnsi="Cambria" w:cstheme="minorHAnsi"/>
          <w:b w:val="0"/>
          <w:sz w:val="22"/>
          <w:szCs w:val="22"/>
        </w:rPr>
        <w:t xml:space="preserve"> e.g. “applicant” or name agency such as Nutritional services: </w:t>
      </w:r>
      <w:r w:rsidR="00D313F1">
        <w:rPr>
          <w:rFonts w:ascii="Cambria" w:hAnsi="Cambria" w:cstheme="minorHAnsi"/>
          <w:b w:val="0"/>
          <w:sz w:val="22"/>
          <w:szCs w:val="22"/>
        </w:rPr>
        <w:t>Food Bank of New Orleans</w:t>
      </w:r>
      <w:r w:rsidR="00AE5EBB" w:rsidRPr="00FC2CF6">
        <w:rPr>
          <w:rFonts w:ascii="Cambria" w:hAnsi="Cambria" w:cstheme="minorHAnsi"/>
          <w:b w:val="0"/>
          <w:sz w:val="22"/>
          <w:szCs w:val="22"/>
        </w:rPr>
        <w:t xml:space="preserve">. </w:t>
      </w:r>
      <w:r w:rsidR="00D313F1">
        <w:rPr>
          <w:rFonts w:ascii="Cambria" w:hAnsi="Cambria" w:cstheme="minorHAnsi"/>
          <w:b w:val="0"/>
          <w:sz w:val="22"/>
          <w:szCs w:val="22"/>
        </w:rPr>
        <w:t xml:space="preserve"> </w:t>
      </w:r>
      <w:r w:rsidR="00AE5EBB" w:rsidRPr="00FC2CF6">
        <w:rPr>
          <w:rFonts w:ascii="Cambria" w:hAnsi="Cambria" w:cstheme="minorHAnsi"/>
          <w:b w:val="0"/>
          <w:sz w:val="22"/>
          <w:szCs w:val="22"/>
        </w:rPr>
        <w:t xml:space="preserve">For services to be provided through established links to other providers, please attach the most recent copy of </w:t>
      </w:r>
      <w:r w:rsidR="0015641F">
        <w:rPr>
          <w:rFonts w:ascii="Cambria" w:hAnsi="Cambria" w:cstheme="minorHAnsi"/>
          <w:b w:val="0"/>
          <w:sz w:val="22"/>
          <w:szCs w:val="22"/>
        </w:rPr>
        <w:t>Contract</w:t>
      </w:r>
      <w:r w:rsidR="00AE5EBB" w:rsidRPr="00FC2CF6">
        <w:rPr>
          <w:rFonts w:ascii="Cambria" w:hAnsi="Cambria" w:cstheme="minorHAnsi"/>
          <w:b w:val="0"/>
          <w:sz w:val="22"/>
          <w:szCs w:val="22"/>
        </w:rPr>
        <w:t xml:space="preserve"> with service provider(s) as Exhibit 1 or briefly describe in the space below </w:t>
      </w:r>
      <w:r w:rsidR="00402F99" w:rsidRPr="00FC2CF6">
        <w:rPr>
          <w:rFonts w:ascii="Cambria" w:hAnsi="Cambria" w:cstheme="minorHAnsi"/>
          <w:b w:val="0"/>
          <w:sz w:val="22"/>
          <w:szCs w:val="22"/>
        </w:rPr>
        <w:t xml:space="preserve">the table </w:t>
      </w:r>
      <w:r w:rsidR="00AE5EBB" w:rsidRPr="00FC2CF6">
        <w:rPr>
          <w:rFonts w:ascii="Cambria" w:hAnsi="Cambria" w:cstheme="minorHAnsi"/>
          <w:b w:val="0"/>
          <w:sz w:val="22"/>
          <w:szCs w:val="22"/>
        </w:rPr>
        <w:t>how the services will be obtained.</w:t>
      </w:r>
    </w:p>
    <w:p w14:paraId="4AD34389" w14:textId="77777777" w:rsidR="005266E5" w:rsidRDefault="005266E5" w:rsidP="00056BAA">
      <w:pPr>
        <w:pStyle w:val="BlockText"/>
        <w:tabs>
          <w:tab w:val="left" w:pos="720"/>
          <w:tab w:val="left" w:pos="990"/>
          <w:tab w:val="left" w:pos="1080"/>
          <w:tab w:val="left" w:pos="1440"/>
        </w:tabs>
        <w:ind w:left="1260" w:right="-90" w:hanging="540"/>
        <w:jc w:val="left"/>
        <w:rPr>
          <w:rFonts w:ascii="Cambria" w:hAnsi="Cambria" w:cstheme="minorHAnsi"/>
          <w:b w:val="0"/>
          <w:sz w:val="22"/>
          <w:szCs w:val="22"/>
        </w:rPr>
      </w:pPr>
    </w:p>
    <w:p w14:paraId="00F5872D" w14:textId="6EC8D7B6" w:rsidR="00D550EE" w:rsidRPr="00FC2CF6" w:rsidRDefault="00D550EE" w:rsidP="00056BAA">
      <w:pPr>
        <w:pStyle w:val="BlockText"/>
        <w:tabs>
          <w:tab w:val="left" w:pos="720"/>
          <w:tab w:val="left" w:pos="990"/>
          <w:tab w:val="left" w:pos="1080"/>
          <w:tab w:val="left" w:pos="1440"/>
        </w:tabs>
        <w:ind w:left="1260" w:right="-90" w:hanging="540"/>
        <w:jc w:val="left"/>
        <w:rPr>
          <w:rFonts w:ascii="Cambria" w:hAnsi="Cambria" w:cstheme="minorHAnsi"/>
          <w:b w:val="0"/>
          <w:sz w:val="22"/>
          <w:szCs w:val="22"/>
        </w:rPr>
      </w:pPr>
      <w:r>
        <w:rPr>
          <w:rFonts w:ascii="Cambria" w:hAnsi="Cambria" w:cstheme="minorHAnsi"/>
          <w:b w:val="0"/>
          <w:sz w:val="22"/>
          <w:szCs w:val="22"/>
        </w:rPr>
        <w:tab/>
        <w:t>e.</w:t>
      </w:r>
      <w:r>
        <w:rPr>
          <w:rFonts w:ascii="Cambria" w:hAnsi="Cambria" w:cstheme="minorHAnsi"/>
          <w:b w:val="0"/>
          <w:sz w:val="22"/>
          <w:szCs w:val="22"/>
        </w:rPr>
        <w:tab/>
      </w:r>
      <w:r w:rsidRPr="009566C7">
        <w:rPr>
          <w:rFonts w:ascii="Cambria" w:hAnsi="Cambria" w:cstheme="minorHAnsi"/>
          <w:sz w:val="22"/>
          <w:szCs w:val="22"/>
        </w:rPr>
        <w:t>Resource Identification:</w:t>
      </w:r>
      <w:r>
        <w:rPr>
          <w:rFonts w:ascii="Cambria" w:hAnsi="Cambria" w:cstheme="minorHAnsi"/>
          <w:b w:val="0"/>
          <w:sz w:val="22"/>
          <w:szCs w:val="22"/>
        </w:rPr>
        <w:t xml:space="preserve">  Indicate the type of services provided and who will provide the service. “</w:t>
      </w:r>
      <w:r w:rsidR="004D30B2">
        <w:rPr>
          <w:rFonts w:ascii="Cambria" w:hAnsi="Cambria" w:cstheme="minorHAnsi"/>
          <w:b w:val="0"/>
          <w:sz w:val="22"/>
          <w:szCs w:val="22"/>
        </w:rPr>
        <w:t>A</w:t>
      </w:r>
      <w:r>
        <w:rPr>
          <w:rFonts w:ascii="Cambria" w:hAnsi="Cambria" w:cstheme="minorHAnsi"/>
          <w:b w:val="0"/>
          <w:sz w:val="22"/>
          <w:szCs w:val="22"/>
        </w:rPr>
        <w:t>pplicant”</w:t>
      </w:r>
      <w:r w:rsidR="00E344DD">
        <w:rPr>
          <w:rFonts w:ascii="Cambria" w:hAnsi="Cambria" w:cstheme="minorHAnsi"/>
          <w:b w:val="0"/>
          <w:sz w:val="22"/>
          <w:szCs w:val="22"/>
        </w:rPr>
        <w:t xml:space="preserve"> or </w:t>
      </w:r>
      <w:r w:rsidR="004D30B2">
        <w:rPr>
          <w:rFonts w:ascii="Cambria" w:hAnsi="Cambria" w:cstheme="minorHAnsi"/>
          <w:b w:val="0"/>
          <w:sz w:val="22"/>
          <w:szCs w:val="22"/>
        </w:rPr>
        <w:t>N</w:t>
      </w:r>
      <w:r w:rsidR="00E344DD">
        <w:rPr>
          <w:rFonts w:ascii="Cambria" w:hAnsi="Cambria" w:cstheme="minorHAnsi"/>
          <w:b w:val="0"/>
          <w:sz w:val="22"/>
          <w:szCs w:val="22"/>
        </w:rPr>
        <w:t>ame</w:t>
      </w:r>
      <w:r w:rsidR="004D30B2">
        <w:rPr>
          <w:rFonts w:ascii="Cambria" w:hAnsi="Cambria" w:cstheme="minorHAnsi"/>
          <w:b w:val="0"/>
          <w:sz w:val="22"/>
          <w:szCs w:val="22"/>
        </w:rPr>
        <w:t xml:space="preserve"> of</w:t>
      </w:r>
      <w:r w:rsidR="00E344DD">
        <w:rPr>
          <w:rFonts w:ascii="Cambria" w:hAnsi="Cambria" w:cstheme="minorHAnsi"/>
          <w:b w:val="0"/>
          <w:sz w:val="22"/>
          <w:szCs w:val="22"/>
        </w:rPr>
        <w:t xml:space="preserve"> agency.  </w:t>
      </w:r>
    </w:p>
    <w:p w14:paraId="092101B4" w14:textId="77777777" w:rsidR="00B74208" w:rsidRDefault="00B74208" w:rsidP="00056BAA">
      <w:pPr>
        <w:tabs>
          <w:tab w:val="left" w:pos="1080"/>
          <w:tab w:val="left" w:pos="1440"/>
        </w:tabs>
        <w:ind w:left="270" w:right="-90"/>
        <w:rPr>
          <w:rFonts w:ascii="Cambria" w:hAnsi="Cambria" w:cstheme="minorHAnsi"/>
          <w:b/>
          <w:sz w:val="12"/>
          <w:szCs w:val="22"/>
        </w:rPr>
      </w:pPr>
    </w:p>
    <w:p w14:paraId="521F9ABA" w14:textId="77777777" w:rsidR="00891432" w:rsidRPr="00FC2CF6" w:rsidRDefault="00891432" w:rsidP="00056BAA">
      <w:pPr>
        <w:tabs>
          <w:tab w:val="left" w:pos="1080"/>
          <w:tab w:val="left" w:pos="1440"/>
        </w:tabs>
        <w:ind w:left="270" w:right="-90"/>
        <w:rPr>
          <w:rFonts w:ascii="Cambria" w:hAnsi="Cambria" w:cstheme="minorHAnsi"/>
          <w:b/>
          <w:sz w:val="12"/>
          <w:szCs w:val="22"/>
        </w:rPr>
      </w:pPr>
    </w:p>
    <w:p w14:paraId="524B17CD" w14:textId="1D0DD838" w:rsidR="00AE5EBB" w:rsidRPr="00FC2CF6" w:rsidRDefault="007830F5" w:rsidP="007830F5">
      <w:pPr>
        <w:tabs>
          <w:tab w:val="left" w:pos="720"/>
        </w:tabs>
        <w:ind w:left="990" w:right="-90" w:hanging="810"/>
        <w:rPr>
          <w:rFonts w:ascii="Cambria" w:hAnsi="Cambria" w:cstheme="minorHAnsi"/>
          <w:sz w:val="22"/>
          <w:szCs w:val="22"/>
        </w:rPr>
      </w:pPr>
      <w:r w:rsidRPr="00FC2CF6">
        <w:rPr>
          <w:rFonts w:ascii="Cambria" w:hAnsi="Cambria" w:cstheme="minorHAnsi"/>
          <w:sz w:val="22"/>
          <w:szCs w:val="22"/>
        </w:rPr>
        <w:tab/>
      </w:r>
      <w:r w:rsidR="00AE5EBB" w:rsidRPr="00FC2CF6">
        <w:rPr>
          <w:rFonts w:ascii="Cambria" w:hAnsi="Cambria" w:cstheme="minorHAnsi"/>
          <w:sz w:val="22"/>
          <w:szCs w:val="22"/>
        </w:rPr>
        <w:t xml:space="preserve">2. </w:t>
      </w:r>
      <w:r w:rsidR="00AE5EBB" w:rsidRPr="00DD63CB">
        <w:rPr>
          <w:rFonts w:ascii="Cambria" w:hAnsi="Cambria" w:cstheme="minorHAnsi"/>
          <w:b/>
          <w:sz w:val="22"/>
          <w:szCs w:val="22"/>
        </w:rPr>
        <w:t>Proposed Supportive Services Only Providers</w:t>
      </w:r>
      <w:r w:rsidR="00F64D2B" w:rsidRPr="00DD63CB">
        <w:rPr>
          <w:rFonts w:ascii="Cambria" w:hAnsi="Cambria" w:cstheme="minorHAnsi"/>
          <w:b/>
          <w:sz w:val="22"/>
          <w:szCs w:val="22"/>
        </w:rPr>
        <w:t>:</w:t>
      </w:r>
      <w:r w:rsidR="00F64D2B" w:rsidRPr="00DD63CB">
        <w:rPr>
          <w:rFonts w:ascii="Cambria" w:hAnsi="Cambria" w:cstheme="minorHAnsi"/>
          <w:sz w:val="22"/>
          <w:szCs w:val="22"/>
        </w:rPr>
        <w:t xml:space="preserve"> I</w:t>
      </w:r>
      <w:r w:rsidR="00AE5EBB" w:rsidRPr="00DD63CB">
        <w:rPr>
          <w:rFonts w:ascii="Cambria" w:hAnsi="Cambria" w:cstheme="minorHAnsi"/>
          <w:sz w:val="22"/>
          <w:szCs w:val="22"/>
        </w:rPr>
        <w:t xml:space="preserve">ndicate the projected number of households </w:t>
      </w:r>
      <w:r w:rsidR="00DD63CB" w:rsidRPr="009566C7">
        <w:rPr>
          <w:rFonts w:ascii="Cambria" w:hAnsi="Cambria" w:cstheme="minorHAnsi"/>
          <w:sz w:val="22"/>
          <w:szCs w:val="22"/>
        </w:rPr>
        <w:t xml:space="preserve">to </w:t>
      </w:r>
      <w:r w:rsidR="00DE0908" w:rsidRPr="00DD63CB">
        <w:rPr>
          <w:rFonts w:ascii="Cambria" w:hAnsi="Cambria" w:cstheme="minorHAnsi"/>
          <w:sz w:val="22"/>
          <w:szCs w:val="22"/>
        </w:rPr>
        <w:t>receiv</w:t>
      </w:r>
      <w:r w:rsidR="00DD63CB" w:rsidRPr="009566C7">
        <w:rPr>
          <w:rFonts w:ascii="Cambria" w:hAnsi="Cambria" w:cstheme="minorHAnsi"/>
          <w:sz w:val="22"/>
          <w:szCs w:val="22"/>
        </w:rPr>
        <w:t xml:space="preserve">e housing case management </w:t>
      </w:r>
      <w:r w:rsidR="00891432">
        <w:rPr>
          <w:rFonts w:ascii="Cambria" w:hAnsi="Cambria" w:cstheme="minorHAnsi"/>
          <w:sz w:val="22"/>
          <w:szCs w:val="22"/>
        </w:rPr>
        <w:t xml:space="preserve">and other supportive </w:t>
      </w:r>
      <w:r w:rsidR="00DD63CB" w:rsidRPr="009566C7">
        <w:rPr>
          <w:rFonts w:ascii="Cambria" w:hAnsi="Cambria" w:cstheme="minorHAnsi"/>
          <w:sz w:val="22"/>
          <w:szCs w:val="22"/>
        </w:rPr>
        <w:t>services</w:t>
      </w:r>
      <w:r w:rsidR="00C01630" w:rsidRPr="00DD63CB">
        <w:rPr>
          <w:rFonts w:ascii="Cambria" w:hAnsi="Cambria" w:cstheme="minorHAnsi"/>
          <w:sz w:val="22"/>
          <w:szCs w:val="22"/>
        </w:rPr>
        <w:t>.</w:t>
      </w:r>
    </w:p>
    <w:p w14:paraId="25DD0345" w14:textId="77777777" w:rsidR="00B74208" w:rsidRPr="00FC2CF6" w:rsidRDefault="00B74208" w:rsidP="005E7D53">
      <w:pPr>
        <w:ind w:right="-90"/>
        <w:rPr>
          <w:rFonts w:ascii="Cambria" w:hAnsi="Cambria" w:cstheme="minorHAnsi"/>
          <w:b/>
          <w:sz w:val="12"/>
          <w:szCs w:val="22"/>
        </w:rPr>
      </w:pPr>
    </w:p>
    <w:p w14:paraId="2AD321D8" w14:textId="3EC9D757" w:rsidR="00AE5EBB" w:rsidRPr="00FC2CF6" w:rsidRDefault="00172359" w:rsidP="000D5509">
      <w:pPr>
        <w:tabs>
          <w:tab w:val="left" w:pos="180"/>
        </w:tabs>
        <w:ind w:left="720" w:right="-90"/>
        <w:rPr>
          <w:rFonts w:ascii="Cambria" w:hAnsi="Cambria" w:cstheme="minorHAnsi"/>
          <w:sz w:val="22"/>
          <w:szCs w:val="22"/>
        </w:rPr>
      </w:pPr>
      <w:r w:rsidRPr="00FC2CF6">
        <w:rPr>
          <w:rFonts w:ascii="Cambria" w:hAnsi="Cambria" w:cstheme="minorHAnsi"/>
          <w:sz w:val="22"/>
          <w:szCs w:val="22"/>
        </w:rPr>
        <w:t xml:space="preserve">3. </w:t>
      </w:r>
      <w:r w:rsidRPr="00FC2CF6">
        <w:rPr>
          <w:rFonts w:ascii="Cambria" w:hAnsi="Cambria" w:cstheme="minorHAnsi"/>
          <w:b/>
          <w:sz w:val="22"/>
          <w:szCs w:val="22"/>
        </w:rPr>
        <w:t>Needs Assessment:</w:t>
      </w:r>
      <w:r w:rsidRPr="00FC2CF6">
        <w:rPr>
          <w:rFonts w:ascii="Cambria" w:hAnsi="Cambria" w:cstheme="minorHAnsi"/>
          <w:sz w:val="22"/>
          <w:szCs w:val="22"/>
        </w:rPr>
        <w:t xml:space="preserve"> D</w:t>
      </w:r>
      <w:r w:rsidR="00AE5EBB" w:rsidRPr="00FC2CF6">
        <w:rPr>
          <w:rFonts w:ascii="Cambria" w:hAnsi="Cambria" w:cstheme="minorHAnsi"/>
          <w:sz w:val="22"/>
          <w:szCs w:val="22"/>
        </w:rPr>
        <w:t xml:space="preserve">escribe how the need for the projected housing and services was determined. </w:t>
      </w:r>
    </w:p>
    <w:p w14:paraId="00C622A8" w14:textId="77777777" w:rsidR="00AE5EBB" w:rsidRDefault="00AE5EBB" w:rsidP="005E7D53">
      <w:pPr>
        <w:tabs>
          <w:tab w:val="left" w:pos="180"/>
        </w:tabs>
        <w:ind w:left="180" w:right="-90"/>
        <w:rPr>
          <w:rFonts w:ascii="Cambria" w:hAnsi="Cambria" w:cstheme="minorHAnsi"/>
          <w:sz w:val="16"/>
          <w:szCs w:val="16"/>
        </w:rPr>
      </w:pPr>
    </w:p>
    <w:p w14:paraId="080EA74C" w14:textId="77777777" w:rsidR="002C07ED" w:rsidRDefault="002C07ED" w:rsidP="005E7D53">
      <w:pPr>
        <w:tabs>
          <w:tab w:val="left" w:pos="180"/>
        </w:tabs>
        <w:ind w:left="180" w:right="-90"/>
        <w:rPr>
          <w:rFonts w:ascii="Cambria" w:hAnsi="Cambria" w:cstheme="minorHAnsi"/>
          <w:sz w:val="16"/>
          <w:szCs w:val="16"/>
        </w:rPr>
      </w:pPr>
    </w:p>
    <w:p w14:paraId="42F863D2" w14:textId="77777777" w:rsidR="002C07ED" w:rsidRDefault="002C07ED" w:rsidP="005E7D53">
      <w:pPr>
        <w:tabs>
          <w:tab w:val="left" w:pos="180"/>
        </w:tabs>
        <w:ind w:left="180" w:right="-90"/>
        <w:rPr>
          <w:rFonts w:ascii="Cambria" w:hAnsi="Cambria" w:cstheme="minorHAnsi"/>
          <w:sz w:val="16"/>
          <w:szCs w:val="16"/>
        </w:rPr>
      </w:pPr>
    </w:p>
    <w:p w14:paraId="3534BB0B" w14:textId="764EB97C" w:rsidR="00891432" w:rsidRDefault="00891432">
      <w:pPr>
        <w:overflowPunct/>
        <w:autoSpaceDE/>
        <w:autoSpaceDN/>
        <w:adjustRightInd/>
        <w:textAlignment w:val="auto"/>
        <w:rPr>
          <w:rFonts w:ascii="Cambria" w:hAnsi="Cambria" w:cstheme="minorHAnsi"/>
          <w:sz w:val="16"/>
          <w:szCs w:val="16"/>
        </w:rPr>
      </w:pPr>
      <w:r>
        <w:rPr>
          <w:rFonts w:ascii="Cambria" w:hAnsi="Cambria" w:cstheme="minorHAnsi"/>
          <w:sz w:val="16"/>
          <w:szCs w:val="16"/>
        </w:rPr>
        <w:br w:type="page"/>
      </w:r>
    </w:p>
    <w:p w14:paraId="4C2C2993" w14:textId="77777777" w:rsidR="00AE5EBB" w:rsidRPr="007F259B" w:rsidRDefault="00AE5EBB" w:rsidP="005E7D53">
      <w:pPr>
        <w:tabs>
          <w:tab w:val="left" w:pos="180"/>
        </w:tabs>
        <w:ind w:left="180" w:right="-90"/>
        <w:rPr>
          <w:rFonts w:ascii="Cambria" w:hAnsi="Cambria" w:cstheme="minorHAnsi"/>
          <w:b/>
          <w:sz w:val="22"/>
          <w:szCs w:val="22"/>
        </w:rPr>
      </w:pPr>
      <w:r w:rsidRPr="007F259B">
        <w:rPr>
          <w:rFonts w:ascii="Cambria" w:hAnsi="Cambria" w:cstheme="minorHAnsi"/>
          <w:b/>
          <w:sz w:val="22"/>
          <w:szCs w:val="22"/>
        </w:rPr>
        <w:lastRenderedPageBreak/>
        <w:t>The following are self-explanatory on the form. Please request assistance if further information is needed</w:t>
      </w:r>
      <w:r w:rsidR="00373FB5" w:rsidRPr="007F259B">
        <w:rPr>
          <w:rFonts w:ascii="Cambria" w:hAnsi="Cambria" w:cstheme="minorHAnsi"/>
          <w:b/>
          <w:sz w:val="22"/>
          <w:szCs w:val="22"/>
        </w:rPr>
        <w:t>:</w:t>
      </w:r>
    </w:p>
    <w:p w14:paraId="5543BC20" w14:textId="77777777" w:rsidR="00B74208" w:rsidRPr="00FC2CF6" w:rsidRDefault="00B74208" w:rsidP="005E7D53">
      <w:pPr>
        <w:ind w:right="-90"/>
        <w:rPr>
          <w:rFonts w:ascii="Cambria" w:hAnsi="Cambria" w:cstheme="minorHAnsi"/>
          <w:b/>
          <w:sz w:val="12"/>
          <w:szCs w:val="22"/>
        </w:rPr>
      </w:pPr>
    </w:p>
    <w:p w14:paraId="2295071F" w14:textId="4723584F" w:rsidR="00AE5EBB" w:rsidRDefault="00E344DD" w:rsidP="009566C7">
      <w:pPr>
        <w:tabs>
          <w:tab w:val="left" w:pos="180"/>
        </w:tabs>
        <w:ind w:left="720" w:right="-90"/>
        <w:rPr>
          <w:rFonts w:ascii="Cambria" w:hAnsi="Cambria" w:cstheme="minorHAnsi"/>
          <w:i/>
          <w:sz w:val="22"/>
          <w:szCs w:val="22"/>
        </w:rPr>
      </w:pPr>
      <w:r>
        <w:rPr>
          <w:rFonts w:ascii="Cambria" w:hAnsi="Cambria" w:cstheme="minorHAnsi"/>
          <w:sz w:val="22"/>
          <w:szCs w:val="22"/>
        </w:rPr>
        <w:t>I</w:t>
      </w:r>
      <w:r w:rsidR="00AE5EBB" w:rsidRPr="00FC2CF6">
        <w:rPr>
          <w:rFonts w:ascii="Cambria" w:hAnsi="Cambria" w:cstheme="minorHAnsi"/>
          <w:sz w:val="22"/>
          <w:szCs w:val="22"/>
        </w:rPr>
        <w:t>.</w:t>
      </w:r>
      <w:r w:rsidR="0048767A" w:rsidRPr="00FC2CF6">
        <w:rPr>
          <w:rFonts w:ascii="Cambria" w:hAnsi="Cambria" w:cstheme="minorHAnsi"/>
          <w:sz w:val="22"/>
          <w:szCs w:val="22"/>
        </w:rPr>
        <w:tab/>
      </w:r>
      <w:r w:rsidR="000D6A02" w:rsidRPr="00FC2CF6">
        <w:rPr>
          <w:rFonts w:ascii="Cambria" w:hAnsi="Cambria" w:cstheme="minorHAnsi"/>
          <w:i/>
          <w:sz w:val="22"/>
          <w:szCs w:val="22"/>
        </w:rPr>
        <w:t>Organizational Experience and Capacity</w:t>
      </w:r>
    </w:p>
    <w:p w14:paraId="444C23EE" w14:textId="39FF9024" w:rsidR="00E344DD" w:rsidRPr="00FC2CF6" w:rsidRDefault="00E344DD" w:rsidP="009566C7">
      <w:pPr>
        <w:ind w:left="720" w:right="-90"/>
        <w:rPr>
          <w:rFonts w:ascii="Cambria" w:hAnsi="Cambria" w:cstheme="minorHAnsi"/>
          <w:sz w:val="22"/>
          <w:szCs w:val="22"/>
        </w:rPr>
      </w:pPr>
      <w:r>
        <w:rPr>
          <w:rFonts w:ascii="Cambria" w:hAnsi="Cambria" w:cstheme="minorHAnsi"/>
          <w:sz w:val="22"/>
          <w:szCs w:val="22"/>
        </w:rPr>
        <w:t>J.</w:t>
      </w:r>
      <w:r>
        <w:rPr>
          <w:rFonts w:ascii="Cambria" w:hAnsi="Cambria" w:cstheme="minorHAnsi"/>
          <w:i/>
          <w:sz w:val="22"/>
          <w:szCs w:val="22"/>
        </w:rPr>
        <w:t xml:space="preserve"> </w:t>
      </w:r>
      <w:r w:rsidRPr="00FC2CF6">
        <w:rPr>
          <w:rFonts w:ascii="Cambria" w:hAnsi="Cambria" w:cstheme="minorHAnsi"/>
          <w:sz w:val="22"/>
          <w:szCs w:val="22"/>
        </w:rPr>
        <w:t xml:space="preserve"> </w:t>
      </w:r>
      <w:r w:rsidRPr="00FC2CF6">
        <w:rPr>
          <w:rFonts w:ascii="Cambria" w:hAnsi="Cambria" w:cstheme="minorHAnsi"/>
          <w:sz w:val="22"/>
          <w:szCs w:val="22"/>
        </w:rPr>
        <w:tab/>
      </w:r>
      <w:r w:rsidRPr="00FC2CF6">
        <w:rPr>
          <w:rFonts w:ascii="Cambria" w:hAnsi="Cambria" w:cstheme="minorHAnsi"/>
          <w:i/>
          <w:sz w:val="22"/>
          <w:szCs w:val="22"/>
        </w:rPr>
        <w:t>Non-Discrimination</w:t>
      </w:r>
    </w:p>
    <w:p w14:paraId="4A3EEE87" w14:textId="4922AB67" w:rsidR="000D6A02" w:rsidRDefault="00E344DD" w:rsidP="009566C7">
      <w:pPr>
        <w:tabs>
          <w:tab w:val="left" w:pos="180"/>
        </w:tabs>
        <w:ind w:left="720" w:right="-90"/>
        <w:rPr>
          <w:rFonts w:ascii="Cambria" w:hAnsi="Cambria" w:cstheme="minorHAnsi"/>
          <w:i/>
          <w:sz w:val="22"/>
          <w:szCs w:val="22"/>
        </w:rPr>
      </w:pPr>
      <w:r>
        <w:rPr>
          <w:rFonts w:ascii="Cambria" w:hAnsi="Cambria" w:cstheme="minorHAnsi"/>
          <w:sz w:val="22"/>
          <w:szCs w:val="22"/>
        </w:rPr>
        <w:t>K.</w:t>
      </w:r>
      <w:r w:rsidR="000D6A02" w:rsidRPr="00FC2CF6">
        <w:rPr>
          <w:rFonts w:ascii="Cambria" w:hAnsi="Cambria" w:cstheme="minorHAnsi"/>
          <w:sz w:val="22"/>
          <w:szCs w:val="22"/>
        </w:rPr>
        <w:t xml:space="preserve"> </w:t>
      </w:r>
      <w:r w:rsidR="000D6A02" w:rsidRPr="00FC2CF6">
        <w:rPr>
          <w:rFonts w:ascii="Cambria" w:hAnsi="Cambria" w:cstheme="minorHAnsi"/>
          <w:sz w:val="22"/>
          <w:szCs w:val="22"/>
        </w:rPr>
        <w:tab/>
      </w:r>
      <w:r w:rsidR="000D6A02" w:rsidRPr="00FC2CF6">
        <w:rPr>
          <w:rFonts w:ascii="Cambria" w:hAnsi="Cambria" w:cstheme="minorHAnsi"/>
          <w:i/>
          <w:sz w:val="22"/>
          <w:szCs w:val="22"/>
        </w:rPr>
        <w:t>Project Description</w:t>
      </w:r>
    </w:p>
    <w:p w14:paraId="31F67586" w14:textId="491F0990" w:rsidR="00AE5EBB" w:rsidRPr="00FC2CF6" w:rsidRDefault="00E344DD" w:rsidP="009566C7">
      <w:pPr>
        <w:tabs>
          <w:tab w:val="left" w:pos="180"/>
        </w:tabs>
        <w:ind w:left="720" w:right="-90"/>
        <w:rPr>
          <w:rFonts w:ascii="Cambria" w:hAnsi="Cambria" w:cstheme="minorHAnsi"/>
          <w:sz w:val="22"/>
          <w:szCs w:val="22"/>
        </w:rPr>
      </w:pPr>
      <w:r>
        <w:rPr>
          <w:rFonts w:ascii="Cambria" w:hAnsi="Cambria" w:cstheme="minorHAnsi"/>
          <w:sz w:val="22"/>
          <w:szCs w:val="22"/>
        </w:rPr>
        <w:t>L</w:t>
      </w:r>
      <w:r w:rsidR="000D6A02" w:rsidRPr="00FC2CF6">
        <w:rPr>
          <w:rFonts w:ascii="Cambria" w:hAnsi="Cambria" w:cstheme="minorHAnsi"/>
          <w:sz w:val="22"/>
          <w:szCs w:val="22"/>
        </w:rPr>
        <w:t>.</w:t>
      </w:r>
      <w:r w:rsidR="0048767A" w:rsidRPr="00FC2CF6">
        <w:rPr>
          <w:rFonts w:ascii="Cambria" w:hAnsi="Cambria" w:cstheme="minorHAnsi"/>
          <w:sz w:val="22"/>
          <w:szCs w:val="22"/>
        </w:rPr>
        <w:tab/>
      </w:r>
      <w:r w:rsidR="00390537" w:rsidRPr="00FC2CF6">
        <w:rPr>
          <w:rFonts w:ascii="Cambria" w:hAnsi="Cambria" w:cstheme="minorHAnsi"/>
          <w:i/>
          <w:sz w:val="22"/>
          <w:szCs w:val="22"/>
        </w:rPr>
        <w:t>Anticipated Project Outcomes</w:t>
      </w:r>
      <w:r w:rsidR="00AE5EBB" w:rsidRPr="00FC2CF6">
        <w:rPr>
          <w:rFonts w:ascii="Cambria" w:hAnsi="Cambria" w:cstheme="minorHAnsi"/>
          <w:sz w:val="22"/>
          <w:szCs w:val="22"/>
        </w:rPr>
        <w:t xml:space="preserve"> </w:t>
      </w:r>
    </w:p>
    <w:p w14:paraId="63DDA2CD" w14:textId="77777777" w:rsidR="00FD316E" w:rsidRPr="00FC2CF6" w:rsidRDefault="000D6A02" w:rsidP="009566C7">
      <w:pPr>
        <w:ind w:left="540" w:right="-90" w:firstLine="180"/>
        <w:rPr>
          <w:rFonts w:ascii="Cambria" w:hAnsi="Cambria" w:cstheme="minorHAnsi"/>
          <w:i/>
          <w:sz w:val="22"/>
          <w:szCs w:val="22"/>
        </w:rPr>
      </w:pPr>
      <w:r w:rsidRPr="00FC2CF6">
        <w:rPr>
          <w:rFonts w:ascii="Cambria" w:hAnsi="Cambria" w:cstheme="minorHAnsi"/>
          <w:sz w:val="22"/>
          <w:szCs w:val="22"/>
        </w:rPr>
        <w:t>M.</w:t>
      </w:r>
      <w:r w:rsidR="00373FB5" w:rsidRPr="00FC2CF6">
        <w:rPr>
          <w:rFonts w:ascii="Cambria" w:hAnsi="Cambria" w:cstheme="minorHAnsi"/>
          <w:i/>
          <w:sz w:val="22"/>
          <w:szCs w:val="22"/>
        </w:rPr>
        <w:tab/>
      </w:r>
      <w:r w:rsidR="00FD316E" w:rsidRPr="00FC2CF6">
        <w:rPr>
          <w:rFonts w:ascii="Cambria" w:hAnsi="Cambria" w:cstheme="minorHAnsi"/>
          <w:i/>
          <w:sz w:val="22"/>
          <w:szCs w:val="22"/>
        </w:rPr>
        <w:t>Agency Partnership</w:t>
      </w:r>
    </w:p>
    <w:p w14:paraId="48BB7F1E" w14:textId="6D5D7939" w:rsidR="00FD316E" w:rsidRDefault="00FD316E" w:rsidP="009566C7">
      <w:pPr>
        <w:ind w:left="540" w:right="-90" w:firstLine="180"/>
        <w:rPr>
          <w:rFonts w:ascii="Cambria" w:hAnsi="Cambria" w:cstheme="minorHAnsi"/>
          <w:i/>
          <w:sz w:val="22"/>
          <w:szCs w:val="22"/>
        </w:rPr>
      </w:pPr>
      <w:r w:rsidRPr="00FC2CF6">
        <w:rPr>
          <w:rFonts w:ascii="Cambria" w:hAnsi="Cambria" w:cstheme="minorHAnsi"/>
          <w:sz w:val="22"/>
          <w:szCs w:val="22"/>
        </w:rPr>
        <w:t>N.</w:t>
      </w:r>
      <w:r w:rsidRPr="00FC2CF6">
        <w:rPr>
          <w:rFonts w:ascii="Cambria" w:hAnsi="Cambria" w:cstheme="minorHAnsi"/>
          <w:i/>
          <w:sz w:val="22"/>
          <w:szCs w:val="22"/>
        </w:rPr>
        <w:tab/>
        <w:t xml:space="preserve">Agency Successes/Challenges </w:t>
      </w:r>
    </w:p>
    <w:p w14:paraId="759DA4F5" w14:textId="77777777" w:rsidR="00737712" w:rsidRDefault="00737712" w:rsidP="009566C7">
      <w:pPr>
        <w:ind w:left="540" w:right="-90" w:firstLine="180"/>
        <w:rPr>
          <w:rFonts w:ascii="Cambria" w:hAnsi="Cambria" w:cstheme="minorHAnsi"/>
          <w:i/>
          <w:sz w:val="22"/>
          <w:szCs w:val="22"/>
        </w:rPr>
      </w:pPr>
    </w:p>
    <w:p w14:paraId="3FC740CC" w14:textId="77777777" w:rsidR="00A435A1" w:rsidRDefault="00A435A1" w:rsidP="009566C7">
      <w:pPr>
        <w:ind w:left="540" w:right="-90" w:firstLine="180"/>
        <w:rPr>
          <w:rFonts w:ascii="Cambria" w:hAnsi="Cambria" w:cstheme="minorHAnsi"/>
          <w:i/>
          <w:sz w:val="22"/>
          <w:szCs w:val="22"/>
        </w:rPr>
      </w:pPr>
    </w:p>
    <w:p w14:paraId="4EAD7A3E" w14:textId="34235063" w:rsidR="00AE5EBB" w:rsidRPr="00A435A1" w:rsidRDefault="007C0330" w:rsidP="005E7D53">
      <w:pPr>
        <w:tabs>
          <w:tab w:val="left" w:pos="180"/>
        </w:tabs>
        <w:ind w:right="-90"/>
        <w:rPr>
          <w:rFonts w:ascii="Cambria" w:hAnsi="Cambria" w:cstheme="minorHAnsi"/>
          <w:b/>
          <w:smallCaps/>
          <w:sz w:val="28"/>
          <w:szCs w:val="28"/>
        </w:rPr>
      </w:pPr>
      <w:r w:rsidRPr="00A435A1">
        <w:rPr>
          <w:rFonts w:ascii="Cambria" w:hAnsi="Cambria" w:cstheme="minorHAnsi"/>
          <w:b/>
          <w:smallCaps/>
          <w:sz w:val="28"/>
          <w:szCs w:val="28"/>
        </w:rPr>
        <w:t>Part 2</w:t>
      </w:r>
      <w:r w:rsidR="00FA6D09" w:rsidRPr="00A435A1">
        <w:rPr>
          <w:rFonts w:ascii="Cambria" w:hAnsi="Cambria" w:cstheme="minorHAnsi"/>
          <w:b/>
          <w:smallCaps/>
          <w:sz w:val="28"/>
          <w:szCs w:val="28"/>
        </w:rPr>
        <w:t>.</w:t>
      </w:r>
      <w:r w:rsidR="00AE5EBB" w:rsidRPr="00A435A1">
        <w:rPr>
          <w:rFonts w:ascii="Cambria" w:hAnsi="Cambria" w:cstheme="minorHAnsi"/>
          <w:b/>
          <w:smallCaps/>
          <w:sz w:val="28"/>
          <w:szCs w:val="28"/>
        </w:rPr>
        <w:t xml:space="preserve"> Proposed Housing Operation and Support Services Budget</w:t>
      </w:r>
    </w:p>
    <w:p w14:paraId="70377C0E" w14:textId="77777777" w:rsidR="00B74208" w:rsidRPr="00A435A1" w:rsidRDefault="00B74208" w:rsidP="005E7D53">
      <w:pPr>
        <w:ind w:right="-90"/>
        <w:rPr>
          <w:rFonts w:ascii="Cambria" w:hAnsi="Cambria" w:cstheme="minorHAnsi"/>
          <w:b/>
          <w:sz w:val="28"/>
          <w:szCs w:val="28"/>
        </w:rPr>
      </w:pPr>
    </w:p>
    <w:p w14:paraId="231BE7FC" w14:textId="656280D3" w:rsidR="004D30B2" w:rsidRDefault="00AE5EBB" w:rsidP="004D30B2">
      <w:pPr>
        <w:pStyle w:val="BlockText"/>
        <w:tabs>
          <w:tab w:val="left" w:pos="-1080"/>
        </w:tabs>
        <w:ind w:left="0" w:right="-90" w:firstLine="0"/>
        <w:jc w:val="left"/>
        <w:rPr>
          <w:rFonts w:ascii="Cambria" w:hAnsi="Cambria" w:cstheme="minorHAnsi"/>
          <w:i/>
          <w:sz w:val="22"/>
          <w:szCs w:val="22"/>
        </w:rPr>
      </w:pPr>
      <w:r w:rsidRPr="00FC2CF6">
        <w:rPr>
          <w:rFonts w:ascii="Cambria" w:hAnsi="Cambria" w:cstheme="minorHAnsi"/>
          <w:b w:val="0"/>
          <w:sz w:val="22"/>
          <w:szCs w:val="22"/>
        </w:rPr>
        <w:t xml:space="preserve">On the budget </w:t>
      </w:r>
      <w:r w:rsidR="00E007EE" w:rsidRPr="00FC2CF6">
        <w:rPr>
          <w:rFonts w:ascii="Cambria" w:hAnsi="Cambria" w:cstheme="minorHAnsi"/>
          <w:b w:val="0"/>
          <w:sz w:val="22"/>
          <w:szCs w:val="22"/>
        </w:rPr>
        <w:t>work</w:t>
      </w:r>
      <w:r w:rsidRPr="00FC2CF6">
        <w:rPr>
          <w:rFonts w:ascii="Cambria" w:hAnsi="Cambria" w:cstheme="minorHAnsi"/>
          <w:b w:val="0"/>
          <w:sz w:val="22"/>
          <w:szCs w:val="22"/>
        </w:rPr>
        <w:t xml:space="preserve">sheet, show amount requested for </w:t>
      </w:r>
      <w:r w:rsidR="006D2285">
        <w:rPr>
          <w:rFonts w:ascii="Cambria" w:hAnsi="Cambria" w:cstheme="minorHAnsi"/>
          <w:b w:val="0"/>
          <w:sz w:val="22"/>
          <w:szCs w:val="22"/>
        </w:rPr>
        <w:t>J</w:t>
      </w:r>
      <w:r w:rsidR="00790FB0">
        <w:rPr>
          <w:rFonts w:ascii="Cambria" w:hAnsi="Cambria" w:cstheme="minorHAnsi"/>
          <w:b w:val="0"/>
          <w:sz w:val="22"/>
          <w:szCs w:val="22"/>
        </w:rPr>
        <w:t xml:space="preserve">anuary </w:t>
      </w:r>
      <w:r w:rsidR="006D2285">
        <w:rPr>
          <w:rFonts w:ascii="Cambria" w:hAnsi="Cambria" w:cstheme="minorHAnsi"/>
          <w:b w:val="0"/>
          <w:sz w:val="22"/>
          <w:szCs w:val="22"/>
        </w:rPr>
        <w:t xml:space="preserve">1 – December 31, </w:t>
      </w:r>
      <w:r w:rsidR="00A10B26" w:rsidRPr="00FC2CF6">
        <w:rPr>
          <w:rFonts w:ascii="Cambria" w:hAnsi="Cambria" w:cstheme="minorHAnsi"/>
          <w:b w:val="0"/>
          <w:sz w:val="22"/>
          <w:szCs w:val="22"/>
        </w:rPr>
        <w:t>20</w:t>
      </w:r>
      <w:r w:rsidR="00A10B26">
        <w:rPr>
          <w:rFonts w:ascii="Cambria" w:hAnsi="Cambria" w:cstheme="minorHAnsi"/>
          <w:b w:val="0"/>
          <w:sz w:val="22"/>
          <w:szCs w:val="22"/>
        </w:rPr>
        <w:t>24,</w:t>
      </w:r>
      <w:r w:rsidRPr="00FC2CF6">
        <w:rPr>
          <w:rFonts w:ascii="Cambria" w:hAnsi="Cambria" w:cstheme="minorHAnsi"/>
          <w:b w:val="0"/>
          <w:sz w:val="22"/>
          <w:szCs w:val="22"/>
        </w:rPr>
        <w:t xml:space="preserve"> by applicable Budget Expense Line Items and detail within the category. Applicants may be asked to provide additional information about </w:t>
      </w:r>
      <w:r w:rsidR="00304689" w:rsidRPr="00FC2CF6">
        <w:rPr>
          <w:rFonts w:ascii="Cambria" w:hAnsi="Cambria" w:cstheme="minorHAnsi"/>
          <w:b w:val="0"/>
          <w:sz w:val="22"/>
          <w:szCs w:val="22"/>
        </w:rPr>
        <w:t>the proposed</w:t>
      </w:r>
      <w:r w:rsidRPr="00FC2CF6">
        <w:rPr>
          <w:rFonts w:ascii="Cambria" w:hAnsi="Cambria" w:cstheme="minorHAnsi"/>
          <w:b w:val="0"/>
          <w:sz w:val="22"/>
          <w:szCs w:val="22"/>
        </w:rPr>
        <w:t xml:space="preserve"> project budget.</w:t>
      </w:r>
      <w:r w:rsidR="00A30E87" w:rsidRPr="00FC2CF6">
        <w:rPr>
          <w:rFonts w:ascii="Cambria" w:hAnsi="Cambria" w:cstheme="minorHAnsi"/>
          <w:b w:val="0"/>
          <w:sz w:val="22"/>
          <w:szCs w:val="22"/>
        </w:rPr>
        <w:t xml:space="preserve">  </w:t>
      </w:r>
      <w:r w:rsidR="004D30B2" w:rsidRPr="0082186A">
        <w:rPr>
          <w:rFonts w:ascii="Cambria" w:hAnsi="Cambria" w:cstheme="minorHAnsi"/>
          <w:i/>
          <w:sz w:val="22"/>
          <w:szCs w:val="22"/>
        </w:rPr>
        <w:t>(</w:t>
      </w:r>
      <w:r w:rsidR="004D30B2" w:rsidRPr="00DD0807">
        <w:rPr>
          <w:rFonts w:ascii="Cambria" w:hAnsi="Cambria" w:cstheme="minorHAnsi"/>
          <w:sz w:val="22"/>
          <w:szCs w:val="22"/>
        </w:rPr>
        <w:t>Agency must have 60 – 90 days of funding capacity</w:t>
      </w:r>
      <w:r w:rsidR="004D30B2" w:rsidRPr="004D30B2">
        <w:rPr>
          <w:rFonts w:ascii="Cambria" w:hAnsi="Cambria" w:cstheme="minorHAnsi"/>
          <w:i/>
          <w:sz w:val="22"/>
          <w:szCs w:val="22"/>
        </w:rPr>
        <w:t>)</w:t>
      </w:r>
      <w:r w:rsidR="004D30B2" w:rsidRPr="00DD0807">
        <w:rPr>
          <w:rFonts w:ascii="Cambria" w:hAnsi="Cambria" w:cstheme="minorHAnsi"/>
          <w:i/>
          <w:sz w:val="22"/>
          <w:szCs w:val="22"/>
        </w:rPr>
        <w:t xml:space="preserve"> </w:t>
      </w:r>
    </w:p>
    <w:p w14:paraId="121B91B1" w14:textId="77777777" w:rsidR="00C9005A" w:rsidRDefault="00C9005A" w:rsidP="004D30B2">
      <w:pPr>
        <w:pStyle w:val="BlockText"/>
        <w:tabs>
          <w:tab w:val="left" w:pos="-1080"/>
        </w:tabs>
        <w:ind w:left="0" w:right="-90" w:firstLine="0"/>
        <w:jc w:val="left"/>
        <w:rPr>
          <w:rFonts w:ascii="Cambria" w:hAnsi="Cambria" w:cstheme="minorHAnsi"/>
          <w:sz w:val="22"/>
          <w:szCs w:val="22"/>
        </w:rPr>
      </w:pPr>
    </w:p>
    <w:p w14:paraId="350975AF" w14:textId="0DCDDB4B" w:rsidR="00C9005A" w:rsidRDefault="00C9005A" w:rsidP="004D30B2">
      <w:pPr>
        <w:pStyle w:val="BlockText"/>
        <w:tabs>
          <w:tab w:val="left" w:pos="-1080"/>
        </w:tabs>
        <w:ind w:left="0" w:right="-90" w:firstLine="0"/>
        <w:jc w:val="left"/>
        <w:rPr>
          <w:rFonts w:ascii="Cambria" w:hAnsi="Cambria" w:cstheme="minorHAnsi"/>
          <w:b w:val="0"/>
          <w:sz w:val="22"/>
          <w:szCs w:val="22"/>
        </w:rPr>
      </w:pPr>
      <w:r w:rsidRPr="00FC2CF6">
        <w:rPr>
          <w:rFonts w:ascii="Cambria" w:hAnsi="Cambria" w:cstheme="minorHAnsi"/>
          <w:sz w:val="22"/>
          <w:szCs w:val="22"/>
        </w:rPr>
        <w:t>Instructions for completing the</w:t>
      </w:r>
      <w:r>
        <w:rPr>
          <w:rFonts w:ascii="Cambria" w:hAnsi="Cambria" w:cstheme="minorHAnsi"/>
          <w:sz w:val="22"/>
          <w:szCs w:val="22"/>
        </w:rPr>
        <w:t xml:space="preserve"> Activity</w:t>
      </w:r>
      <w:r w:rsidRPr="00FC2CF6">
        <w:rPr>
          <w:rFonts w:ascii="Cambria" w:hAnsi="Cambria" w:cstheme="minorHAnsi"/>
          <w:sz w:val="22"/>
          <w:szCs w:val="22"/>
        </w:rPr>
        <w:t xml:space="preserve"> Budget </w:t>
      </w:r>
      <w:r w:rsidR="00355DDD">
        <w:rPr>
          <w:rFonts w:ascii="Cambria" w:hAnsi="Cambria" w:cstheme="minorHAnsi"/>
          <w:sz w:val="22"/>
          <w:szCs w:val="22"/>
        </w:rPr>
        <w:t>Workbook</w:t>
      </w:r>
      <w:r w:rsidRPr="00FC2CF6">
        <w:rPr>
          <w:rFonts w:ascii="Cambria" w:hAnsi="Cambria" w:cstheme="minorHAnsi"/>
          <w:smallCaps/>
          <w:sz w:val="22"/>
          <w:szCs w:val="22"/>
        </w:rPr>
        <w:t>:</w:t>
      </w:r>
      <w:r>
        <w:rPr>
          <w:rFonts w:ascii="Cambria" w:hAnsi="Cambria" w:cstheme="minorHAnsi"/>
          <w:smallCaps/>
          <w:sz w:val="22"/>
          <w:szCs w:val="22"/>
        </w:rPr>
        <w:t xml:space="preserve">   </w:t>
      </w:r>
    </w:p>
    <w:p w14:paraId="0707E7BD" w14:textId="35DD155B" w:rsidR="00012AA0" w:rsidRDefault="00012AA0" w:rsidP="004D30B2">
      <w:pPr>
        <w:pStyle w:val="BlockText"/>
        <w:tabs>
          <w:tab w:val="left" w:pos="-1080"/>
        </w:tabs>
        <w:ind w:left="0" w:right="-90" w:firstLine="0"/>
        <w:jc w:val="left"/>
        <w:rPr>
          <w:rFonts w:ascii="Cambria" w:hAnsi="Cambria" w:cstheme="minorHAnsi"/>
          <w:b w:val="0"/>
          <w:sz w:val="22"/>
          <w:szCs w:val="22"/>
        </w:rPr>
      </w:pPr>
      <w:r>
        <w:rPr>
          <w:rFonts w:ascii="Cambria" w:hAnsi="Cambria" w:cstheme="minorHAnsi"/>
          <w:b w:val="0"/>
          <w:sz w:val="22"/>
          <w:szCs w:val="22"/>
        </w:rPr>
        <w:t xml:space="preserve">Applicants </w:t>
      </w:r>
      <w:r w:rsidR="00C02FE9">
        <w:rPr>
          <w:rFonts w:ascii="Cambria" w:hAnsi="Cambria" w:cstheme="minorHAnsi"/>
          <w:b w:val="0"/>
          <w:sz w:val="22"/>
          <w:szCs w:val="22"/>
        </w:rPr>
        <w:t>must</w:t>
      </w:r>
      <w:r>
        <w:rPr>
          <w:rFonts w:ascii="Cambria" w:hAnsi="Cambria" w:cstheme="minorHAnsi"/>
          <w:b w:val="0"/>
          <w:sz w:val="22"/>
          <w:szCs w:val="22"/>
        </w:rPr>
        <w:t xml:space="preserve"> complete </w:t>
      </w:r>
      <w:r w:rsidR="00355DDD">
        <w:rPr>
          <w:rFonts w:ascii="Cambria" w:hAnsi="Cambria" w:cstheme="minorHAnsi"/>
          <w:b w:val="0"/>
          <w:sz w:val="22"/>
          <w:szCs w:val="22"/>
        </w:rPr>
        <w:t xml:space="preserve">an </w:t>
      </w:r>
      <w:r>
        <w:rPr>
          <w:rFonts w:ascii="Cambria" w:hAnsi="Cambria" w:cstheme="minorHAnsi"/>
          <w:b w:val="0"/>
          <w:sz w:val="22"/>
          <w:szCs w:val="22"/>
        </w:rPr>
        <w:t xml:space="preserve">Activity Budget </w:t>
      </w:r>
      <w:r w:rsidR="00355DDD">
        <w:rPr>
          <w:rFonts w:ascii="Cambria" w:hAnsi="Cambria" w:cstheme="minorHAnsi"/>
          <w:b w:val="0"/>
          <w:sz w:val="22"/>
          <w:szCs w:val="22"/>
        </w:rPr>
        <w:t xml:space="preserve">Worksheet </w:t>
      </w:r>
      <w:r w:rsidR="0062094C">
        <w:rPr>
          <w:rFonts w:ascii="Cambria" w:hAnsi="Cambria" w:cstheme="minorHAnsi"/>
          <w:b w:val="0"/>
          <w:sz w:val="22"/>
          <w:szCs w:val="22"/>
        </w:rPr>
        <w:t>for</w:t>
      </w:r>
      <w:r w:rsidR="00355DDD">
        <w:rPr>
          <w:rFonts w:ascii="Cambria" w:hAnsi="Cambria" w:cstheme="minorHAnsi"/>
          <w:b w:val="0"/>
          <w:sz w:val="22"/>
          <w:szCs w:val="22"/>
        </w:rPr>
        <w:t xml:space="preserve"> each activity</w:t>
      </w:r>
      <w:r w:rsidR="0062094C">
        <w:rPr>
          <w:rFonts w:ascii="Cambria" w:hAnsi="Cambria" w:cstheme="minorHAnsi"/>
          <w:b w:val="0"/>
          <w:sz w:val="22"/>
          <w:szCs w:val="22"/>
        </w:rPr>
        <w:t xml:space="preserve"> which they are </w:t>
      </w:r>
      <w:r w:rsidR="00304689">
        <w:rPr>
          <w:rFonts w:ascii="Cambria" w:hAnsi="Cambria" w:cstheme="minorHAnsi"/>
          <w:b w:val="0"/>
          <w:sz w:val="22"/>
          <w:szCs w:val="22"/>
        </w:rPr>
        <w:t>applying for</w:t>
      </w:r>
      <w:r w:rsidR="0062094C">
        <w:rPr>
          <w:rFonts w:ascii="Cambria" w:hAnsi="Cambria" w:cstheme="minorHAnsi"/>
          <w:b w:val="0"/>
          <w:sz w:val="22"/>
          <w:szCs w:val="22"/>
        </w:rPr>
        <w:t xml:space="preserve">. </w:t>
      </w:r>
    </w:p>
    <w:p w14:paraId="0B15093D" w14:textId="41101EE2" w:rsidR="0062094C" w:rsidRDefault="0062094C" w:rsidP="004D30B2">
      <w:pPr>
        <w:pStyle w:val="BlockText"/>
        <w:tabs>
          <w:tab w:val="left" w:pos="-1080"/>
        </w:tabs>
        <w:ind w:left="0" w:right="-90" w:firstLine="0"/>
        <w:jc w:val="left"/>
        <w:rPr>
          <w:rFonts w:ascii="Cambria" w:hAnsi="Cambria" w:cstheme="minorHAnsi"/>
          <w:b w:val="0"/>
          <w:sz w:val="22"/>
          <w:szCs w:val="22"/>
        </w:rPr>
      </w:pPr>
    </w:p>
    <w:p w14:paraId="4F2D494A" w14:textId="231519AD" w:rsidR="00355DDD" w:rsidRDefault="00C9005A" w:rsidP="004D30B2">
      <w:pPr>
        <w:pStyle w:val="BlockText"/>
        <w:tabs>
          <w:tab w:val="left" w:pos="-1080"/>
        </w:tabs>
        <w:ind w:left="0" w:right="-90" w:firstLine="0"/>
        <w:jc w:val="left"/>
        <w:rPr>
          <w:rFonts w:ascii="Cambria" w:hAnsi="Cambria" w:cstheme="minorHAnsi"/>
          <w:sz w:val="22"/>
          <w:szCs w:val="22"/>
        </w:rPr>
      </w:pPr>
      <w:r w:rsidRPr="00C9005A">
        <w:rPr>
          <w:rFonts w:ascii="Cambria" w:hAnsi="Cambria" w:cstheme="minorHAnsi"/>
          <w:sz w:val="22"/>
          <w:szCs w:val="22"/>
        </w:rPr>
        <w:t>1 -</w:t>
      </w:r>
      <w:r w:rsidR="0062094C" w:rsidRPr="00C9005A">
        <w:rPr>
          <w:rFonts w:ascii="Cambria" w:hAnsi="Cambria" w:cstheme="minorHAnsi"/>
          <w:sz w:val="22"/>
          <w:szCs w:val="22"/>
        </w:rPr>
        <w:t xml:space="preserve">HOPWA </w:t>
      </w:r>
      <w:r w:rsidR="000F1742">
        <w:rPr>
          <w:rFonts w:ascii="Cambria" w:hAnsi="Cambria" w:cstheme="minorHAnsi"/>
          <w:sz w:val="22"/>
          <w:szCs w:val="22"/>
        </w:rPr>
        <w:t xml:space="preserve">Activity </w:t>
      </w:r>
      <w:r w:rsidR="00355DDD">
        <w:rPr>
          <w:rFonts w:ascii="Cambria" w:hAnsi="Cambria" w:cstheme="minorHAnsi"/>
          <w:sz w:val="22"/>
          <w:szCs w:val="22"/>
        </w:rPr>
        <w:t>Budget Workbook</w:t>
      </w:r>
    </w:p>
    <w:p w14:paraId="227DA702" w14:textId="793131EE" w:rsidR="0062094C" w:rsidRPr="00C9005A" w:rsidRDefault="00DB5B87" w:rsidP="004D30B2">
      <w:pPr>
        <w:pStyle w:val="BlockText"/>
        <w:tabs>
          <w:tab w:val="left" w:pos="-1080"/>
        </w:tabs>
        <w:ind w:left="0" w:right="-90" w:firstLine="0"/>
        <w:jc w:val="left"/>
        <w:rPr>
          <w:rFonts w:ascii="Cambria" w:hAnsi="Cambria" w:cstheme="minorHAnsi"/>
          <w:sz w:val="22"/>
          <w:szCs w:val="22"/>
        </w:rPr>
      </w:pPr>
      <w:r>
        <w:rPr>
          <w:rFonts w:ascii="Cambria" w:hAnsi="Cambria" w:cstheme="minorHAnsi"/>
          <w:sz w:val="22"/>
          <w:szCs w:val="22"/>
        </w:rPr>
        <w:tab/>
      </w:r>
      <w:r w:rsidR="0062094C" w:rsidRPr="00C9005A">
        <w:rPr>
          <w:rFonts w:ascii="Cambria" w:hAnsi="Cambria" w:cstheme="minorHAnsi"/>
          <w:sz w:val="22"/>
          <w:szCs w:val="22"/>
        </w:rPr>
        <w:t xml:space="preserve"> List </w:t>
      </w:r>
      <w:r w:rsidR="00791959">
        <w:rPr>
          <w:rFonts w:ascii="Cambria" w:hAnsi="Cambria" w:cstheme="minorHAnsi"/>
          <w:sz w:val="22"/>
          <w:szCs w:val="22"/>
        </w:rPr>
        <w:t xml:space="preserve">of </w:t>
      </w:r>
      <w:r w:rsidR="00791959" w:rsidRPr="00C9005A">
        <w:rPr>
          <w:rFonts w:ascii="Cambria" w:hAnsi="Cambria" w:cstheme="minorHAnsi"/>
          <w:sz w:val="22"/>
          <w:szCs w:val="22"/>
        </w:rPr>
        <w:t>HOPWA</w:t>
      </w:r>
      <w:r w:rsidR="00067AC0" w:rsidRPr="00C9005A">
        <w:rPr>
          <w:rFonts w:ascii="Cambria" w:hAnsi="Cambria" w:cstheme="minorHAnsi"/>
          <w:sz w:val="22"/>
          <w:szCs w:val="22"/>
        </w:rPr>
        <w:t xml:space="preserve"> </w:t>
      </w:r>
      <w:r w:rsidR="0062094C" w:rsidRPr="00C9005A">
        <w:rPr>
          <w:rFonts w:ascii="Cambria" w:hAnsi="Cambria" w:cstheme="minorHAnsi"/>
          <w:sz w:val="22"/>
          <w:szCs w:val="22"/>
        </w:rPr>
        <w:t>activit</w:t>
      </w:r>
      <w:r w:rsidR="00355DDD">
        <w:rPr>
          <w:rFonts w:ascii="Cambria" w:hAnsi="Cambria" w:cstheme="minorHAnsi"/>
          <w:sz w:val="22"/>
          <w:szCs w:val="22"/>
        </w:rPr>
        <w:t xml:space="preserve">ies </w:t>
      </w:r>
      <w:r w:rsidR="0062094C" w:rsidRPr="00C9005A">
        <w:rPr>
          <w:rFonts w:ascii="Cambria" w:hAnsi="Cambria" w:cstheme="minorHAnsi"/>
          <w:sz w:val="22"/>
          <w:szCs w:val="22"/>
        </w:rPr>
        <w:t xml:space="preserve">to which this </w:t>
      </w:r>
      <w:r w:rsidR="00355DDD">
        <w:rPr>
          <w:rFonts w:ascii="Cambria" w:hAnsi="Cambria" w:cstheme="minorHAnsi"/>
          <w:sz w:val="22"/>
          <w:szCs w:val="22"/>
        </w:rPr>
        <w:t>workbook</w:t>
      </w:r>
      <w:r w:rsidR="0062094C" w:rsidRPr="00C9005A">
        <w:rPr>
          <w:rFonts w:ascii="Cambria" w:hAnsi="Cambria" w:cstheme="minorHAnsi"/>
          <w:sz w:val="22"/>
          <w:szCs w:val="22"/>
        </w:rPr>
        <w:t xml:space="preserve"> applies</w:t>
      </w:r>
    </w:p>
    <w:p w14:paraId="28FC4B13" w14:textId="4A841730" w:rsidR="0062094C" w:rsidRDefault="00355DDD" w:rsidP="0062094C">
      <w:pPr>
        <w:pStyle w:val="BlockText"/>
        <w:numPr>
          <w:ilvl w:val="0"/>
          <w:numId w:val="30"/>
        </w:numPr>
        <w:tabs>
          <w:tab w:val="left" w:pos="-1080"/>
        </w:tabs>
        <w:ind w:right="-90"/>
        <w:jc w:val="left"/>
        <w:rPr>
          <w:rFonts w:ascii="Cambria" w:hAnsi="Cambria" w:cstheme="minorHAnsi"/>
          <w:b w:val="0"/>
          <w:sz w:val="22"/>
          <w:szCs w:val="22"/>
        </w:rPr>
      </w:pPr>
      <w:r>
        <w:rPr>
          <w:rFonts w:ascii="Cambria" w:hAnsi="Cambria" w:cstheme="minorHAnsi"/>
          <w:b w:val="0"/>
          <w:sz w:val="22"/>
          <w:szCs w:val="22"/>
        </w:rPr>
        <w:t>Tenant-Based Rental Assistance (TBRA) – Worksheet 1</w:t>
      </w:r>
    </w:p>
    <w:p w14:paraId="7609D26C" w14:textId="2C1FA111" w:rsidR="0062094C" w:rsidRDefault="00355DDD" w:rsidP="0062094C">
      <w:pPr>
        <w:pStyle w:val="BlockText"/>
        <w:numPr>
          <w:ilvl w:val="0"/>
          <w:numId w:val="30"/>
        </w:numPr>
        <w:tabs>
          <w:tab w:val="left" w:pos="-1080"/>
        </w:tabs>
        <w:ind w:right="-90"/>
        <w:jc w:val="left"/>
        <w:rPr>
          <w:rFonts w:ascii="Cambria" w:hAnsi="Cambria" w:cstheme="minorHAnsi"/>
          <w:b w:val="0"/>
          <w:sz w:val="22"/>
          <w:szCs w:val="22"/>
        </w:rPr>
      </w:pPr>
      <w:r>
        <w:rPr>
          <w:rFonts w:ascii="Cambria" w:hAnsi="Cambria" w:cstheme="minorHAnsi"/>
          <w:b w:val="0"/>
          <w:sz w:val="22"/>
          <w:szCs w:val="22"/>
        </w:rPr>
        <w:t>Short-term Rental, Mortgage &amp; Utility (STRMU) Assistance – Worksheet 2</w:t>
      </w:r>
    </w:p>
    <w:p w14:paraId="52C381C5" w14:textId="41F26C6D" w:rsidR="0062094C" w:rsidRDefault="00355DDD" w:rsidP="0062094C">
      <w:pPr>
        <w:pStyle w:val="BlockText"/>
        <w:numPr>
          <w:ilvl w:val="0"/>
          <w:numId w:val="30"/>
        </w:numPr>
        <w:tabs>
          <w:tab w:val="left" w:pos="-1080"/>
        </w:tabs>
        <w:ind w:right="-90"/>
        <w:jc w:val="left"/>
        <w:rPr>
          <w:rFonts w:ascii="Cambria" w:hAnsi="Cambria" w:cstheme="minorHAnsi"/>
          <w:b w:val="0"/>
          <w:sz w:val="22"/>
          <w:szCs w:val="22"/>
        </w:rPr>
      </w:pPr>
      <w:r>
        <w:rPr>
          <w:rFonts w:ascii="Cambria" w:hAnsi="Cambria" w:cstheme="minorHAnsi"/>
          <w:b w:val="0"/>
          <w:sz w:val="22"/>
          <w:szCs w:val="22"/>
        </w:rPr>
        <w:t>Facility-Based Housing Subsidy Assistance (FBHSA) – Worksheet 3</w:t>
      </w:r>
    </w:p>
    <w:p w14:paraId="26E4D431" w14:textId="6E75E6F9" w:rsidR="0062094C" w:rsidRDefault="00791959" w:rsidP="00C02FE9">
      <w:pPr>
        <w:pStyle w:val="BlockText"/>
        <w:numPr>
          <w:ilvl w:val="0"/>
          <w:numId w:val="30"/>
        </w:numPr>
        <w:tabs>
          <w:tab w:val="left" w:pos="-1080"/>
        </w:tabs>
        <w:ind w:right="-90"/>
        <w:jc w:val="left"/>
        <w:rPr>
          <w:rFonts w:ascii="Cambria" w:hAnsi="Cambria" w:cstheme="minorHAnsi"/>
          <w:b w:val="0"/>
          <w:sz w:val="22"/>
          <w:szCs w:val="22"/>
        </w:rPr>
      </w:pPr>
      <w:r>
        <w:rPr>
          <w:rFonts w:ascii="Cambria" w:hAnsi="Cambria" w:cstheme="minorHAnsi"/>
          <w:b w:val="0"/>
          <w:sz w:val="22"/>
          <w:szCs w:val="22"/>
        </w:rPr>
        <w:t>Supportive Services – Direct Program Staff – Worksheet 4</w:t>
      </w:r>
    </w:p>
    <w:p w14:paraId="1EC06070" w14:textId="2BFB9AFF" w:rsidR="0062094C" w:rsidRDefault="00791959" w:rsidP="0062094C">
      <w:pPr>
        <w:pStyle w:val="BlockText"/>
        <w:numPr>
          <w:ilvl w:val="0"/>
          <w:numId w:val="31"/>
        </w:numPr>
        <w:tabs>
          <w:tab w:val="left" w:pos="-1080"/>
        </w:tabs>
        <w:ind w:right="-90"/>
        <w:jc w:val="left"/>
        <w:rPr>
          <w:rFonts w:ascii="Cambria" w:hAnsi="Cambria" w:cstheme="minorHAnsi"/>
          <w:b w:val="0"/>
          <w:sz w:val="22"/>
          <w:szCs w:val="22"/>
        </w:rPr>
      </w:pPr>
      <w:r>
        <w:rPr>
          <w:rFonts w:ascii="Cambria" w:hAnsi="Cambria" w:cstheme="minorHAnsi"/>
          <w:b w:val="0"/>
          <w:sz w:val="22"/>
          <w:szCs w:val="22"/>
        </w:rPr>
        <w:t>Supportive Services – Other Cost – Worksheet 4</w:t>
      </w:r>
    </w:p>
    <w:p w14:paraId="5EDE8E85" w14:textId="6C9FC4D7" w:rsidR="0062094C" w:rsidRDefault="00791959" w:rsidP="0062094C">
      <w:pPr>
        <w:pStyle w:val="BlockText"/>
        <w:numPr>
          <w:ilvl w:val="0"/>
          <w:numId w:val="31"/>
        </w:numPr>
        <w:tabs>
          <w:tab w:val="left" w:pos="-1080"/>
        </w:tabs>
        <w:ind w:right="-90"/>
        <w:jc w:val="left"/>
        <w:rPr>
          <w:rFonts w:ascii="Cambria" w:hAnsi="Cambria" w:cstheme="minorHAnsi"/>
          <w:b w:val="0"/>
          <w:sz w:val="22"/>
          <w:szCs w:val="22"/>
        </w:rPr>
      </w:pPr>
      <w:r>
        <w:rPr>
          <w:rFonts w:ascii="Cambria" w:hAnsi="Cambria" w:cstheme="minorHAnsi"/>
          <w:b w:val="0"/>
          <w:sz w:val="22"/>
          <w:szCs w:val="22"/>
        </w:rPr>
        <w:t>Permanent Housing Placement (PHP) Services – Worksheet 5</w:t>
      </w:r>
    </w:p>
    <w:p w14:paraId="106F9144" w14:textId="4CF07FB4" w:rsidR="0062094C" w:rsidRDefault="00791959" w:rsidP="0062094C">
      <w:pPr>
        <w:pStyle w:val="BlockText"/>
        <w:numPr>
          <w:ilvl w:val="0"/>
          <w:numId w:val="31"/>
        </w:numPr>
        <w:tabs>
          <w:tab w:val="left" w:pos="-1080"/>
        </w:tabs>
        <w:ind w:right="-90"/>
        <w:jc w:val="left"/>
        <w:rPr>
          <w:rFonts w:ascii="Cambria" w:hAnsi="Cambria" w:cstheme="minorHAnsi"/>
          <w:b w:val="0"/>
          <w:sz w:val="22"/>
          <w:szCs w:val="22"/>
        </w:rPr>
      </w:pPr>
      <w:r>
        <w:rPr>
          <w:rFonts w:ascii="Cambria" w:hAnsi="Cambria" w:cstheme="minorHAnsi"/>
          <w:b w:val="0"/>
          <w:sz w:val="22"/>
          <w:szCs w:val="22"/>
        </w:rPr>
        <w:t>Resource Identification (Res ID) Service – Worksheet 6</w:t>
      </w:r>
    </w:p>
    <w:p w14:paraId="757E4511" w14:textId="7DA483A5" w:rsidR="00AC7735" w:rsidRDefault="00791959" w:rsidP="00AC7735">
      <w:pPr>
        <w:pStyle w:val="BlockText"/>
        <w:numPr>
          <w:ilvl w:val="0"/>
          <w:numId w:val="31"/>
        </w:numPr>
        <w:tabs>
          <w:tab w:val="left" w:pos="-1080"/>
        </w:tabs>
        <w:ind w:right="-90"/>
        <w:jc w:val="left"/>
        <w:rPr>
          <w:rFonts w:ascii="Cambria" w:hAnsi="Cambria" w:cstheme="minorHAnsi"/>
          <w:b w:val="0"/>
          <w:sz w:val="22"/>
          <w:szCs w:val="22"/>
        </w:rPr>
      </w:pPr>
      <w:r>
        <w:rPr>
          <w:rFonts w:ascii="Cambria" w:hAnsi="Cambria" w:cstheme="minorHAnsi"/>
          <w:b w:val="0"/>
          <w:sz w:val="22"/>
          <w:szCs w:val="22"/>
        </w:rPr>
        <w:t>Housing Information Services (HIS) – Worksheet 6</w:t>
      </w:r>
    </w:p>
    <w:p w14:paraId="558C2990" w14:textId="466A7659" w:rsidR="00AC7735" w:rsidRDefault="00791959" w:rsidP="00AC7735">
      <w:pPr>
        <w:pStyle w:val="BlockText"/>
        <w:numPr>
          <w:ilvl w:val="0"/>
          <w:numId w:val="31"/>
        </w:numPr>
        <w:tabs>
          <w:tab w:val="left" w:pos="-1080"/>
        </w:tabs>
        <w:ind w:right="-90"/>
        <w:jc w:val="left"/>
        <w:rPr>
          <w:rFonts w:ascii="Cambria" w:hAnsi="Cambria" w:cstheme="minorHAnsi"/>
          <w:b w:val="0"/>
          <w:sz w:val="22"/>
          <w:szCs w:val="22"/>
        </w:rPr>
      </w:pPr>
      <w:r>
        <w:rPr>
          <w:rFonts w:ascii="Cambria" w:hAnsi="Cambria" w:cstheme="minorHAnsi"/>
          <w:b w:val="0"/>
          <w:sz w:val="22"/>
          <w:szCs w:val="22"/>
        </w:rPr>
        <w:t>Administration – Worksheet 7</w:t>
      </w:r>
    </w:p>
    <w:p w14:paraId="1FC31D5C" w14:textId="29174A81" w:rsidR="00AC7735" w:rsidRDefault="00791959" w:rsidP="00AC7735">
      <w:pPr>
        <w:pStyle w:val="BlockText"/>
        <w:numPr>
          <w:ilvl w:val="0"/>
          <w:numId w:val="31"/>
        </w:numPr>
        <w:tabs>
          <w:tab w:val="left" w:pos="-1080"/>
        </w:tabs>
        <w:ind w:right="-90"/>
        <w:jc w:val="left"/>
        <w:rPr>
          <w:rFonts w:ascii="Cambria" w:hAnsi="Cambria" w:cstheme="minorHAnsi"/>
          <w:b w:val="0"/>
          <w:sz w:val="22"/>
          <w:szCs w:val="22"/>
        </w:rPr>
      </w:pPr>
      <w:r>
        <w:rPr>
          <w:rFonts w:ascii="Cambria" w:hAnsi="Cambria" w:cstheme="minorHAnsi"/>
          <w:b w:val="0"/>
          <w:sz w:val="22"/>
          <w:szCs w:val="22"/>
        </w:rPr>
        <w:t>Program Income – Worksheet 8</w:t>
      </w:r>
    </w:p>
    <w:p w14:paraId="527117E1" w14:textId="2927B987" w:rsidR="00AC7735" w:rsidRDefault="00791959" w:rsidP="00AC7735">
      <w:pPr>
        <w:pStyle w:val="BlockText"/>
        <w:numPr>
          <w:ilvl w:val="0"/>
          <w:numId w:val="31"/>
        </w:numPr>
        <w:tabs>
          <w:tab w:val="left" w:pos="-1080"/>
        </w:tabs>
        <w:ind w:right="-90"/>
        <w:jc w:val="left"/>
        <w:rPr>
          <w:rFonts w:ascii="Cambria" w:hAnsi="Cambria" w:cstheme="minorHAnsi"/>
          <w:b w:val="0"/>
          <w:sz w:val="22"/>
          <w:szCs w:val="22"/>
        </w:rPr>
      </w:pPr>
      <w:r>
        <w:rPr>
          <w:rFonts w:ascii="Cambria" w:hAnsi="Cambria" w:cstheme="minorHAnsi"/>
          <w:b w:val="0"/>
          <w:sz w:val="22"/>
          <w:szCs w:val="22"/>
        </w:rPr>
        <w:t>Budget Summary – Worksheet 9</w:t>
      </w:r>
    </w:p>
    <w:p w14:paraId="1B9F15A1" w14:textId="58B3C306" w:rsidR="00AE5EBB" w:rsidRDefault="00AE5EBB" w:rsidP="004D30B2">
      <w:pPr>
        <w:pStyle w:val="BlockText"/>
        <w:tabs>
          <w:tab w:val="left" w:pos="-1080"/>
        </w:tabs>
        <w:ind w:left="0" w:right="-90" w:firstLine="0"/>
        <w:jc w:val="left"/>
        <w:rPr>
          <w:rFonts w:ascii="Cambria" w:hAnsi="Cambria" w:cstheme="minorHAnsi"/>
          <w:b w:val="0"/>
          <w:sz w:val="22"/>
          <w:szCs w:val="22"/>
        </w:rPr>
      </w:pPr>
    </w:p>
    <w:p w14:paraId="034DB3F2" w14:textId="3CCED5ED" w:rsidR="00CB0570" w:rsidRDefault="00791959" w:rsidP="004D30B2">
      <w:pPr>
        <w:pStyle w:val="BlockText"/>
        <w:tabs>
          <w:tab w:val="left" w:pos="-1080"/>
        </w:tabs>
        <w:ind w:left="0" w:right="-90" w:firstLine="0"/>
        <w:jc w:val="left"/>
        <w:rPr>
          <w:rFonts w:ascii="Cambria" w:hAnsi="Cambria" w:cstheme="minorHAnsi"/>
          <w:b w:val="0"/>
          <w:sz w:val="22"/>
          <w:szCs w:val="22"/>
        </w:rPr>
      </w:pPr>
      <w:r>
        <w:rPr>
          <w:rFonts w:ascii="Cambria" w:hAnsi="Cambria" w:cstheme="minorHAnsi"/>
          <w:b w:val="0"/>
          <w:sz w:val="22"/>
          <w:szCs w:val="22"/>
        </w:rPr>
        <w:t xml:space="preserve">Note:  Budget Summary Worksheet 9 is not fillable.  Data entered onto worksheets 1 through 8 will automatically default to worksheet 9. </w:t>
      </w:r>
    </w:p>
    <w:p w14:paraId="4BDAFD55" w14:textId="77777777" w:rsidR="00C9005A" w:rsidRDefault="00C9005A" w:rsidP="004D30B2">
      <w:pPr>
        <w:pStyle w:val="BlockText"/>
        <w:tabs>
          <w:tab w:val="left" w:pos="-1080"/>
        </w:tabs>
        <w:ind w:left="0" w:right="-90" w:firstLine="0"/>
        <w:jc w:val="left"/>
        <w:rPr>
          <w:rFonts w:ascii="Cambria" w:hAnsi="Cambria" w:cstheme="minorHAnsi"/>
          <w:sz w:val="22"/>
          <w:szCs w:val="22"/>
        </w:rPr>
      </w:pPr>
    </w:p>
    <w:p w14:paraId="410D94BC" w14:textId="77777777" w:rsidR="00B74208" w:rsidRPr="00FC2CF6" w:rsidRDefault="00B74208" w:rsidP="005E7D53">
      <w:pPr>
        <w:ind w:right="-90"/>
        <w:rPr>
          <w:rFonts w:ascii="Cambria" w:hAnsi="Cambria" w:cstheme="minorHAnsi"/>
          <w:b/>
          <w:sz w:val="12"/>
          <w:szCs w:val="22"/>
        </w:rPr>
      </w:pPr>
    </w:p>
    <w:p w14:paraId="798A1AD5" w14:textId="083522DC" w:rsidR="00183DCD" w:rsidRDefault="0062654C" w:rsidP="00A3472F">
      <w:pPr>
        <w:tabs>
          <w:tab w:val="left" w:pos="0"/>
          <w:tab w:val="left" w:pos="260"/>
          <w:tab w:val="left" w:pos="620"/>
          <w:tab w:val="left" w:pos="4940"/>
          <w:tab w:val="left" w:pos="5300"/>
          <w:tab w:val="left" w:pos="7280"/>
          <w:tab w:val="left" w:pos="7640"/>
          <w:tab w:val="left" w:pos="9440"/>
        </w:tabs>
        <w:rPr>
          <w:rFonts w:ascii="Cambria" w:hAnsi="Cambria" w:cstheme="minorHAnsi"/>
          <w:b/>
          <w:sz w:val="22"/>
          <w:szCs w:val="22"/>
        </w:rPr>
      </w:pPr>
      <w:r>
        <w:rPr>
          <w:rFonts w:ascii="Cambria" w:hAnsi="Cambria" w:cstheme="minorHAnsi"/>
          <w:b/>
          <w:sz w:val="22"/>
          <w:szCs w:val="22"/>
        </w:rPr>
        <w:t>2</w:t>
      </w:r>
      <w:r w:rsidR="00C9005A" w:rsidRPr="00C9005A">
        <w:rPr>
          <w:rFonts w:ascii="Cambria" w:hAnsi="Cambria" w:cstheme="minorHAnsi"/>
          <w:b/>
          <w:sz w:val="22"/>
          <w:szCs w:val="22"/>
        </w:rPr>
        <w:t xml:space="preserve"> - General Comments</w:t>
      </w:r>
    </w:p>
    <w:p w14:paraId="442D2D8A" w14:textId="77777777" w:rsidR="00C9005A" w:rsidRDefault="00C9005A" w:rsidP="005E7D53">
      <w:pPr>
        <w:tabs>
          <w:tab w:val="left" w:pos="0"/>
          <w:tab w:val="left" w:pos="260"/>
          <w:tab w:val="left" w:pos="620"/>
          <w:tab w:val="left" w:pos="4940"/>
          <w:tab w:val="left" w:pos="5300"/>
          <w:tab w:val="left" w:pos="7280"/>
          <w:tab w:val="left" w:pos="7640"/>
          <w:tab w:val="left" w:pos="9440"/>
        </w:tabs>
        <w:ind w:left="90" w:right="-180"/>
        <w:rPr>
          <w:rFonts w:ascii="Cambria" w:hAnsi="Cambria" w:cstheme="minorHAnsi"/>
          <w:b/>
          <w:sz w:val="22"/>
          <w:szCs w:val="22"/>
        </w:rPr>
      </w:pPr>
    </w:p>
    <w:p w14:paraId="0225ABC0" w14:textId="77777777" w:rsidR="00C9005A" w:rsidRDefault="00C9005A" w:rsidP="001860C5">
      <w:pPr>
        <w:pStyle w:val="Default"/>
        <w:rPr>
          <w:rFonts w:ascii="Cambria" w:hAnsi="Cambria"/>
          <w:sz w:val="22"/>
          <w:szCs w:val="22"/>
        </w:rPr>
      </w:pPr>
      <w:r w:rsidRPr="00C9005A">
        <w:rPr>
          <w:rFonts w:ascii="Cambria" w:hAnsi="Cambria"/>
          <w:sz w:val="22"/>
          <w:szCs w:val="22"/>
        </w:rPr>
        <w:t>General Comments: Should include information not discussed in the budget narrative such as cost allocation plan.  Example - your agency sharing the same office space with another program.  Therefore, rent, utilities, etc. are shared.</w:t>
      </w:r>
    </w:p>
    <w:p w14:paraId="6953495B" w14:textId="77777777" w:rsidR="00C9005A" w:rsidRDefault="00C9005A" w:rsidP="00C9005A">
      <w:pPr>
        <w:pStyle w:val="Default"/>
        <w:rPr>
          <w:rFonts w:ascii="Cambria" w:hAnsi="Cambria"/>
          <w:sz w:val="22"/>
          <w:szCs w:val="22"/>
        </w:rPr>
      </w:pPr>
    </w:p>
    <w:p w14:paraId="7766D219" w14:textId="4C908419" w:rsidR="00C9005A" w:rsidRPr="00C9005A" w:rsidRDefault="0062654C" w:rsidP="00A3472F">
      <w:pPr>
        <w:pStyle w:val="Default"/>
        <w:rPr>
          <w:rFonts w:ascii="Cambria" w:hAnsi="Cambria"/>
          <w:b/>
          <w:sz w:val="22"/>
          <w:szCs w:val="22"/>
        </w:rPr>
      </w:pPr>
      <w:r>
        <w:rPr>
          <w:rFonts w:ascii="Cambria" w:hAnsi="Cambria"/>
          <w:b/>
          <w:sz w:val="22"/>
          <w:szCs w:val="22"/>
        </w:rPr>
        <w:t>3</w:t>
      </w:r>
      <w:r w:rsidR="00C9005A" w:rsidRPr="00C9005A">
        <w:rPr>
          <w:rFonts w:ascii="Cambria" w:hAnsi="Cambria"/>
          <w:b/>
          <w:sz w:val="22"/>
          <w:szCs w:val="22"/>
        </w:rPr>
        <w:t xml:space="preserve"> – Budget Justification</w:t>
      </w:r>
    </w:p>
    <w:p w14:paraId="6AD9252F" w14:textId="77777777" w:rsidR="00C9005A" w:rsidRDefault="00C9005A" w:rsidP="00C9005A">
      <w:pPr>
        <w:pStyle w:val="Default"/>
        <w:rPr>
          <w:rFonts w:ascii="Cambria" w:hAnsi="Cambria"/>
          <w:sz w:val="22"/>
          <w:szCs w:val="22"/>
        </w:rPr>
      </w:pPr>
    </w:p>
    <w:p w14:paraId="293A2A0B" w14:textId="77777777" w:rsidR="00C9005A" w:rsidRPr="001860C5" w:rsidRDefault="00C9005A" w:rsidP="001860C5">
      <w:pPr>
        <w:overflowPunct/>
        <w:textAlignment w:val="auto"/>
        <w:rPr>
          <w:rFonts w:ascii="Cambria" w:hAnsi="Cambria" w:cs="Century"/>
          <w:color w:val="000000"/>
          <w:sz w:val="22"/>
          <w:szCs w:val="22"/>
        </w:rPr>
      </w:pPr>
      <w:r w:rsidRPr="001860C5">
        <w:rPr>
          <w:rFonts w:ascii="Cambria" w:hAnsi="Cambria" w:cs="Century"/>
          <w:color w:val="000000"/>
          <w:sz w:val="22"/>
          <w:szCs w:val="22"/>
        </w:rPr>
        <w:t xml:space="preserve">Budget narratives are required for all costs that will be incurred for the direct support for the grant-sponsored project. The following are key elements that are to be included in the budget narratives: </w:t>
      </w:r>
    </w:p>
    <w:p w14:paraId="376B9E52" w14:textId="77777777" w:rsidR="00C9005A" w:rsidRPr="001860C5" w:rsidRDefault="00C9005A" w:rsidP="00C9005A">
      <w:pPr>
        <w:numPr>
          <w:ilvl w:val="0"/>
          <w:numId w:val="32"/>
        </w:numPr>
        <w:overflowPunct/>
        <w:autoSpaceDE/>
        <w:autoSpaceDN/>
        <w:adjustRightInd/>
        <w:spacing w:after="27"/>
        <w:textAlignment w:val="auto"/>
        <w:rPr>
          <w:rFonts w:ascii="Cambria" w:hAnsi="Cambria" w:cs="Century"/>
          <w:color w:val="000000"/>
          <w:sz w:val="22"/>
          <w:szCs w:val="22"/>
        </w:rPr>
      </w:pPr>
      <w:r w:rsidRPr="001860C5">
        <w:rPr>
          <w:rFonts w:ascii="Cambria" w:hAnsi="Cambria" w:cs="Century"/>
          <w:color w:val="000000"/>
          <w:sz w:val="22"/>
          <w:szCs w:val="22"/>
        </w:rPr>
        <w:t xml:space="preserve"> A description of the expense or service</w:t>
      </w:r>
    </w:p>
    <w:p w14:paraId="36A57DB7" w14:textId="77777777" w:rsidR="00C9005A" w:rsidRPr="001860C5" w:rsidRDefault="00C9005A" w:rsidP="00C9005A">
      <w:pPr>
        <w:numPr>
          <w:ilvl w:val="0"/>
          <w:numId w:val="32"/>
        </w:numPr>
        <w:overflowPunct/>
        <w:autoSpaceDE/>
        <w:autoSpaceDN/>
        <w:adjustRightInd/>
        <w:spacing w:after="27"/>
        <w:textAlignment w:val="auto"/>
        <w:rPr>
          <w:rFonts w:ascii="Cambria" w:hAnsi="Cambria" w:cs="Century"/>
          <w:color w:val="000000"/>
          <w:sz w:val="22"/>
          <w:szCs w:val="22"/>
        </w:rPr>
      </w:pPr>
      <w:r w:rsidRPr="001860C5">
        <w:rPr>
          <w:rFonts w:ascii="Cambria" w:hAnsi="Cambria" w:cs="Century"/>
          <w:color w:val="000000"/>
          <w:sz w:val="22"/>
          <w:szCs w:val="22"/>
        </w:rPr>
        <w:lastRenderedPageBreak/>
        <w:t xml:space="preserve"> How it relates to and benefits the project</w:t>
      </w:r>
    </w:p>
    <w:p w14:paraId="05D4ABBA" w14:textId="77777777" w:rsidR="00C9005A" w:rsidRPr="001860C5" w:rsidRDefault="00C9005A" w:rsidP="00C9005A">
      <w:pPr>
        <w:numPr>
          <w:ilvl w:val="0"/>
          <w:numId w:val="32"/>
        </w:numPr>
        <w:overflowPunct/>
        <w:autoSpaceDE/>
        <w:autoSpaceDN/>
        <w:adjustRightInd/>
        <w:spacing w:after="27"/>
        <w:textAlignment w:val="auto"/>
        <w:rPr>
          <w:rFonts w:ascii="Cambria" w:hAnsi="Cambria" w:cs="Century"/>
          <w:color w:val="000000"/>
          <w:sz w:val="22"/>
          <w:szCs w:val="22"/>
        </w:rPr>
      </w:pPr>
      <w:r w:rsidRPr="001860C5">
        <w:rPr>
          <w:rFonts w:ascii="Cambria" w:hAnsi="Cambria" w:cs="Century"/>
          <w:color w:val="000000"/>
          <w:sz w:val="22"/>
          <w:szCs w:val="22"/>
        </w:rPr>
        <w:t xml:space="preserve"> The anticipated cost</w:t>
      </w:r>
    </w:p>
    <w:p w14:paraId="4ACCB4AB" w14:textId="77777777" w:rsidR="00C9005A" w:rsidRPr="001860C5" w:rsidRDefault="00C9005A" w:rsidP="00C9005A">
      <w:pPr>
        <w:numPr>
          <w:ilvl w:val="0"/>
          <w:numId w:val="32"/>
        </w:numPr>
        <w:overflowPunct/>
        <w:autoSpaceDE/>
        <w:autoSpaceDN/>
        <w:adjustRightInd/>
        <w:spacing w:after="27"/>
        <w:textAlignment w:val="auto"/>
        <w:rPr>
          <w:rFonts w:ascii="Cambria" w:hAnsi="Cambria" w:cs="Century"/>
          <w:color w:val="000000"/>
          <w:sz w:val="22"/>
          <w:szCs w:val="22"/>
        </w:rPr>
      </w:pPr>
      <w:r w:rsidRPr="001860C5">
        <w:rPr>
          <w:rFonts w:ascii="Cambria" w:hAnsi="Cambria" w:cs="Century"/>
          <w:color w:val="000000"/>
          <w:sz w:val="22"/>
          <w:szCs w:val="22"/>
        </w:rPr>
        <w:t xml:space="preserve"> The budget justification should provide a basis for the level of service proposed and the number of clients you intend to serve </w:t>
      </w:r>
    </w:p>
    <w:p w14:paraId="2A3BE382" w14:textId="77777777" w:rsidR="00C9005A" w:rsidRPr="001860C5" w:rsidRDefault="00C9005A" w:rsidP="00C9005A">
      <w:pPr>
        <w:numPr>
          <w:ilvl w:val="0"/>
          <w:numId w:val="32"/>
        </w:numPr>
        <w:overflowPunct/>
        <w:autoSpaceDE/>
        <w:autoSpaceDN/>
        <w:adjustRightInd/>
        <w:spacing w:after="27"/>
        <w:textAlignment w:val="auto"/>
        <w:rPr>
          <w:rFonts w:ascii="Cambria" w:hAnsi="Cambria" w:cs="Century"/>
          <w:color w:val="000000"/>
          <w:sz w:val="22"/>
          <w:szCs w:val="22"/>
        </w:rPr>
      </w:pPr>
      <w:r w:rsidRPr="001860C5">
        <w:rPr>
          <w:rFonts w:ascii="Cambria" w:hAnsi="Cambria" w:cs="Century"/>
          <w:color w:val="000000"/>
          <w:sz w:val="22"/>
          <w:szCs w:val="22"/>
        </w:rPr>
        <w:t xml:space="preserve"> For each staff position for which partial funding is requested, provide the other sources of support</w:t>
      </w:r>
    </w:p>
    <w:p w14:paraId="175EB455" w14:textId="6E807403" w:rsidR="006E610F" w:rsidRPr="00FC2CF6" w:rsidRDefault="00B46152" w:rsidP="00B46152">
      <w:pPr>
        <w:overflowPunct/>
        <w:autoSpaceDE/>
        <w:autoSpaceDN/>
        <w:adjustRightInd/>
        <w:textAlignment w:val="auto"/>
        <w:rPr>
          <w:rFonts w:ascii="Cambria" w:hAnsi="Cambria" w:cstheme="minorHAnsi"/>
          <w:b/>
          <w:sz w:val="22"/>
          <w:szCs w:val="22"/>
        </w:rPr>
      </w:pPr>
      <w:r>
        <w:rPr>
          <w:rFonts w:ascii="Cambria" w:hAnsi="Cambria" w:cstheme="minorHAnsi"/>
          <w:b/>
          <w:sz w:val="22"/>
          <w:szCs w:val="22"/>
        </w:rPr>
        <w:t xml:space="preserve">X. </w:t>
      </w:r>
      <w:r w:rsidR="006E610F" w:rsidRPr="00FC2CF6">
        <w:rPr>
          <w:rFonts w:ascii="Cambria" w:hAnsi="Cambria" w:cstheme="minorHAnsi"/>
          <w:b/>
          <w:sz w:val="22"/>
          <w:szCs w:val="22"/>
        </w:rPr>
        <w:t>City</w:t>
      </w:r>
      <w:r w:rsidR="00011138">
        <w:rPr>
          <w:rFonts w:ascii="Cambria" w:hAnsi="Cambria" w:cstheme="minorHAnsi"/>
          <w:b/>
          <w:sz w:val="22"/>
          <w:szCs w:val="22"/>
        </w:rPr>
        <w:t xml:space="preserve"> </w:t>
      </w:r>
      <w:r w:rsidR="006E610F" w:rsidRPr="00FC2CF6">
        <w:rPr>
          <w:rFonts w:ascii="Cambria" w:hAnsi="Cambria" w:cstheme="minorHAnsi"/>
          <w:b/>
          <w:sz w:val="22"/>
          <w:szCs w:val="22"/>
        </w:rPr>
        <w:t>Requirements</w:t>
      </w:r>
    </w:p>
    <w:p w14:paraId="2738E48A" w14:textId="77777777" w:rsidR="002A4949" w:rsidRPr="00FC2CF6" w:rsidRDefault="002A4949" w:rsidP="005E7D53">
      <w:pPr>
        <w:ind w:right="-90"/>
        <w:rPr>
          <w:rFonts w:ascii="Cambria" w:hAnsi="Cambria" w:cstheme="minorHAnsi"/>
          <w:b/>
          <w:sz w:val="22"/>
          <w:szCs w:val="22"/>
        </w:rPr>
      </w:pPr>
    </w:p>
    <w:p w14:paraId="4CA45CCC" w14:textId="77777777" w:rsidR="006E610F" w:rsidRPr="00FC2CF6" w:rsidRDefault="006E610F" w:rsidP="005E7D53">
      <w:pPr>
        <w:rPr>
          <w:rFonts w:ascii="Cambria" w:hAnsi="Cambria" w:cstheme="minorHAnsi"/>
          <w:sz w:val="22"/>
          <w:szCs w:val="22"/>
        </w:rPr>
      </w:pPr>
      <w:r w:rsidRPr="00FC2CF6">
        <w:rPr>
          <w:rFonts w:ascii="Cambria" w:hAnsi="Cambria" w:cstheme="minorHAnsi"/>
          <w:sz w:val="22"/>
          <w:szCs w:val="22"/>
        </w:rPr>
        <w:t>When funding is awarded to non-profit organizations, the City must enter into a written, contractual agreement before receipt of funding and before activities can begin.  The agreement spells out the purpose, scope of work to be undertaken, the budget, timetable, outcomes to be accomplished, and reporting requirements.  Other standard City/federal requirements in the agreement include:</w:t>
      </w:r>
    </w:p>
    <w:p w14:paraId="5888CFB5" w14:textId="77777777" w:rsidR="002A4949" w:rsidRPr="00FC2CF6" w:rsidRDefault="002A4949" w:rsidP="005E7D53">
      <w:pPr>
        <w:ind w:right="-90"/>
        <w:rPr>
          <w:rFonts w:ascii="Cambria" w:hAnsi="Cambria" w:cstheme="minorHAnsi"/>
          <w:b/>
          <w:sz w:val="22"/>
          <w:szCs w:val="22"/>
        </w:rPr>
      </w:pPr>
    </w:p>
    <w:p w14:paraId="1395252E" w14:textId="77777777" w:rsidR="006E610F" w:rsidRPr="00FC2CF6" w:rsidRDefault="006E610F" w:rsidP="006611E0">
      <w:pPr>
        <w:numPr>
          <w:ilvl w:val="0"/>
          <w:numId w:val="3"/>
        </w:numPr>
        <w:rPr>
          <w:rFonts w:ascii="Cambria" w:hAnsi="Cambria" w:cstheme="minorHAnsi"/>
          <w:sz w:val="22"/>
          <w:szCs w:val="22"/>
        </w:rPr>
      </w:pPr>
      <w:r w:rsidRPr="00FC2CF6">
        <w:rPr>
          <w:rFonts w:ascii="Cambria" w:hAnsi="Cambria" w:cstheme="minorHAnsi"/>
          <w:sz w:val="22"/>
          <w:szCs w:val="22"/>
        </w:rPr>
        <w:t>Applicable rules, regulations, and laws must be followed</w:t>
      </w:r>
    </w:p>
    <w:p w14:paraId="5BC001B1" w14:textId="77777777" w:rsidR="006E610F" w:rsidRPr="00FC2CF6" w:rsidRDefault="006E610F" w:rsidP="006611E0">
      <w:pPr>
        <w:numPr>
          <w:ilvl w:val="0"/>
          <w:numId w:val="3"/>
        </w:numPr>
        <w:rPr>
          <w:rFonts w:ascii="Cambria" w:hAnsi="Cambria" w:cstheme="minorHAnsi"/>
          <w:sz w:val="22"/>
          <w:szCs w:val="22"/>
        </w:rPr>
      </w:pPr>
      <w:r w:rsidRPr="00FC2CF6">
        <w:rPr>
          <w:rFonts w:ascii="Cambria" w:hAnsi="Cambria" w:cstheme="minorHAnsi"/>
          <w:sz w:val="22"/>
          <w:szCs w:val="22"/>
        </w:rPr>
        <w:t>Maintenance of records/audit requirements</w:t>
      </w:r>
    </w:p>
    <w:p w14:paraId="700DD50A" w14:textId="77777777" w:rsidR="006E610F" w:rsidRPr="00FC2CF6" w:rsidRDefault="006E610F" w:rsidP="006611E0">
      <w:pPr>
        <w:numPr>
          <w:ilvl w:val="0"/>
          <w:numId w:val="3"/>
        </w:numPr>
        <w:rPr>
          <w:rFonts w:ascii="Cambria" w:hAnsi="Cambria" w:cstheme="minorHAnsi"/>
          <w:sz w:val="22"/>
          <w:szCs w:val="22"/>
        </w:rPr>
      </w:pPr>
      <w:r w:rsidRPr="00FC2CF6">
        <w:rPr>
          <w:rFonts w:ascii="Cambria" w:hAnsi="Cambria" w:cstheme="minorHAnsi"/>
          <w:sz w:val="22"/>
          <w:szCs w:val="22"/>
        </w:rPr>
        <w:t>Procurement standards (competitive) for subcontracted work to third parties</w:t>
      </w:r>
    </w:p>
    <w:p w14:paraId="5DB2D67E" w14:textId="77777777" w:rsidR="006E610F" w:rsidRPr="00FC2CF6" w:rsidRDefault="006E610F" w:rsidP="006611E0">
      <w:pPr>
        <w:numPr>
          <w:ilvl w:val="0"/>
          <w:numId w:val="3"/>
        </w:numPr>
        <w:rPr>
          <w:rFonts w:ascii="Cambria" w:hAnsi="Cambria" w:cstheme="minorHAnsi"/>
          <w:sz w:val="22"/>
          <w:szCs w:val="22"/>
        </w:rPr>
      </w:pPr>
      <w:r w:rsidRPr="00FC2CF6">
        <w:rPr>
          <w:rFonts w:ascii="Cambria" w:hAnsi="Cambria" w:cstheme="minorHAnsi"/>
          <w:sz w:val="22"/>
          <w:szCs w:val="22"/>
        </w:rPr>
        <w:t>Property management and inventory controls</w:t>
      </w:r>
    </w:p>
    <w:p w14:paraId="30DB9556" w14:textId="77777777" w:rsidR="006E610F" w:rsidRPr="00FC2CF6" w:rsidRDefault="006E610F" w:rsidP="006611E0">
      <w:pPr>
        <w:numPr>
          <w:ilvl w:val="0"/>
          <w:numId w:val="3"/>
        </w:numPr>
        <w:rPr>
          <w:rFonts w:ascii="Cambria" w:hAnsi="Cambria" w:cstheme="minorHAnsi"/>
          <w:sz w:val="22"/>
          <w:szCs w:val="22"/>
        </w:rPr>
      </w:pPr>
      <w:r w:rsidRPr="00FC2CF6">
        <w:rPr>
          <w:rFonts w:ascii="Cambria" w:hAnsi="Cambria" w:cstheme="minorHAnsi"/>
          <w:sz w:val="22"/>
          <w:szCs w:val="22"/>
        </w:rPr>
        <w:t>Conflict of interest (prohibiting members, officers, employees from personal gains)</w:t>
      </w:r>
    </w:p>
    <w:p w14:paraId="72FCDDDB" w14:textId="77777777" w:rsidR="006E610F" w:rsidRPr="00FC2CF6" w:rsidRDefault="006E610F" w:rsidP="006611E0">
      <w:pPr>
        <w:numPr>
          <w:ilvl w:val="0"/>
          <w:numId w:val="3"/>
        </w:numPr>
        <w:rPr>
          <w:rFonts w:ascii="Cambria" w:hAnsi="Cambria" w:cstheme="minorHAnsi"/>
          <w:sz w:val="22"/>
          <w:szCs w:val="22"/>
        </w:rPr>
      </w:pPr>
      <w:r w:rsidRPr="00FC2CF6">
        <w:rPr>
          <w:rFonts w:ascii="Cambria" w:hAnsi="Cambria" w:cstheme="minorHAnsi"/>
          <w:sz w:val="22"/>
          <w:szCs w:val="22"/>
        </w:rPr>
        <w:t>Publicity requirements to credit the City and HUD for funding</w:t>
      </w:r>
    </w:p>
    <w:p w14:paraId="69D7FDB0" w14:textId="77777777" w:rsidR="006E610F" w:rsidRPr="00FC2CF6" w:rsidRDefault="006E610F" w:rsidP="006611E0">
      <w:pPr>
        <w:numPr>
          <w:ilvl w:val="0"/>
          <w:numId w:val="3"/>
        </w:numPr>
        <w:rPr>
          <w:rFonts w:ascii="Cambria" w:hAnsi="Cambria" w:cstheme="minorHAnsi"/>
          <w:sz w:val="22"/>
          <w:szCs w:val="22"/>
        </w:rPr>
      </w:pPr>
      <w:r w:rsidRPr="00FC2CF6">
        <w:rPr>
          <w:rFonts w:ascii="Cambria" w:hAnsi="Cambria" w:cstheme="minorHAnsi"/>
          <w:sz w:val="22"/>
          <w:szCs w:val="22"/>
        </w:rPr>
        <w:t>Written procedure requirements for finances, personnel policies, service policies, etc.</w:t>
      </w:r>
    </w:p>
    <w:p w14:paraId="1E2C2EC4" w14:textId="77777777" w:rsidR="006E610F" w:rsidRPr="00FC2CF6" w:rsidRDefault="006E610F" w:rsidP="006611E0">
      <w:pPr>
        <w:numPr>
          <w:ilvl w:val="0"/>
          <w:numId w:val="3"/>
        </w:numPr>
        <w:rPr>
          <w:rFonts w:ascii="Cambria" w:hAnsi="Cambria" w:cstheme="minorHAnsi"/>
          <w:sz w:val="22"/>
          <w:szCs w:val="22"/>
        </w:rPr>
      </w:pPr>
      <w:r w:rsidRPr="00FC2CF6">
        <w:rPr>
          <w:rFonts w:ascii="Cambria" w:hAnsi="Cambria" w:cstheme="minorHAnsi"/>
          <w:sz w:val="22"/>
          <w:szCs w:val="22"/>
        </w:rPr>
        <w:t xml:space="preserve">Equal employment opportunity policies  </w:t>
      </w:r>
    </w:p>
    <w:p w14:paraId="200AE946" w14:textId="77777777" w:rsidR="006E610F" w:rsidRPr="00FC2CF6" w:rsidRDefault="006E610F" w:rsidP="006611E0">
      <w:pPr>
        <w:numPr>
          <w:ilvl w:val="0"/>
          <w:numId w:val="3"/>
        </w:numPr>
        <w:rPr>
          <w:rFonts w:ascii="Cambria" w:hAnsi="Cambria" w:cstheme="minorHAnsi"/>
          <w:sz w:val="22"/>
          <w:szCs w:val="22"/>
        </w:rPr>
      </w:pPr>
      <w:r w:rsidRPr="00FC2CF6">
        <w:rPr>
          <w:rFonts w:ascii="Cambria" w:hAnsi="Cambria" w:cstheme="minorHAnsi"/>
          <w:sz w:val="22"/>
          <w:szCs w:val="22"/>
        </w:rPr>
        <w:t>Minority and female business enterprise participation goals for subcontracted work</w:t>
      </w:r>
    </w:p>
    <w:p w14:paraId="5DA3F4A0" w14:textId="77777777" w:rsidR="006E610F" w:rsidRPr="00FC2CF6" w:rsidRDefault="006E610F" w:rsidP="006611E0">
      <w:pPr>
        <w:numPr>
          <w:ilvl w:val="0"/>
          <w:numId w:val="3"/>
        </w:numPr>
        <w:rPr>
          <w:rFonts w:ascii="Cambria" w:hAnsi="Cambria" w:cstheme="minorHAnsi"/>
          <w:sz w:val="22"/>
          <w:szCs w:val="22"/>
        </w:rPr>
      </w:pPr>
      <w:r w:rsidRPr="00FC2CF6">
        <w:rPr>
          <w:rFonts w:ascii="Cambria" w:hAnsi="Cambria" w:cstheme="minorHAnsi"/>
          <w:sz w:val="22"/>
          <w:szCs w:val="22"/>
        </w:rPr>
        <w:t>Nondiscrimination under Title VI of the Civil Rights Act of 1964</w:t>
      </w:r>
    </w:p>
    <w:p w14:paraId="75EC81ED" w14:textId="77777777" w:rsidR="002A4949" w:rsidRPr="00FC2CF6" w:rsidRDefault="002A4949" w:rsidP="005E7D53">
      <w:pPr>
        <w:ind w:right="-90"/>
        <w:rPr>
          <w:rFonts w:ascii="Cambria" w:hAnsi="Cambria" w:cstheme="minorHAnsi"/>
          <w:b/>
          <w:sz w:val="22"/>
          <w:szCs w:val="22"/>
        </w:rPr>
      </w:pPr>
    </w:p>
    <w:p w14:paraId="0D415F35" w14:textId="77777777" w:rsidR="006E610F" w:rsidRPr="003A531F" w:rsidRDefault="006E610F" w:rsidP="005E7D53">
      <w:pPr>
        <w:rPr>
          <w:rFonts w:ascii="Cambria" w:hAnsi="Cambria" w:cstheme="minorHAnsi"/>
          <w:sz w:val="22"/>
          <w:szCs w:val="22"/>
        </w:rPr>
      </w:pPr>
      <w:r w:rsidRPr="003A531F">
        <w:rPr>
          <w:rFonts w:ascii="Cambria" w:hAnsi="Cambria" w:cstheme="minorHAnsi"/>
          <w:sz w:val="22"/>
          <w:szCs w:val="22"/>
        </w:rPr>
        <w:t>All sub</w:t>
      </w:r>
      <w:r w:rsidR="00374E5D" w:rsidRPr="003A531F">
        <w:rPr>
          <w:rFonts w:ascii="Cambria" w:hAnsi="Cambria" w:cstheme="minorHAnsi"/>
          <w:sz w:val="22"/>
          <w:szCs w:val="22"/>
        </w:rPr>
        <w:t>-</w:t>
      </w:r>
      <w:r w:rsidRPr="003A531F">
        <w:rPr>
          <w:rFonts w:ascii="Cambria" w:hAnsi="Cambria" w:cstheme="minorHAnsi"/>
          <w:sz w:val="22"/>
          <w:szCs w:val="22"/>
        </w:rPr>
        <w:t>recip</w:t>
      </w:r>
      <w:r w:rsidR="008559E4" w:rsidRPr="003A531F">
        <w:rPr>
          <w:rFonts w:ascii="Cambria" w:hAnsi="Cambria" w:cstheme="minorHAnsi"/>
          <w:sz w:val="22"/>
          <w:szCs w:val="22"/>
        </w:rPr>
        <w:t>i</w:t>
      </w:r>
      <w:r w:rsidRPr="003A531F">
        <w:rPr>
          <w:rFonts w:ascii="Cambria" w:hAnsi="Cambria" w:cstheme="minorHAnsi"/>
          <w:sz w:val="22"/>
          <w:szCs w:val="22"/>
        </w:rPr>
        <w:t>ents must have adequate insurance:</w:t>
      </w:r>
    </w:p>
    <w:p w14:paraId="1E90A30C" w14:textId="77777777" w:rsidR="00C014C9" w:rsidRPr="004D10AC" w:rsidRDefault="00BB7770" w:rsidP="006611E0">
      <w:pPr>
        <w:numPr>
          <w:ilvl w:val="0"/>
          <w:numId w:val="20"/>
        </w:numPr>
        <w:ind w:right="173"/>
        <w:rPr>
          <w:rFonts w:ascii="Cambria" w:hAnsi="Cambria" w:cstheme="minorHAnsi"/>
          <w:sz w:val="22"/>
          <w:szCs w:val="22"/>
        </w:rPr>
      </w:pPr>
      <w:r w:rsidRPr="004D10AC">
        <w:rPr>
          <w:rFonts w:ascii="Cambria" w:hAnsi="Cambria" w:cstheme="minorHAnsi"/>
          <w:sz w:val="22"/>
          <w:szCs w:val="22"/>
        </w:rPr>
        <w:t>Coverage shall be at least as broad as the following:</w:t>
      </w:r>
    </w:p>
    <w:p w14:paraId="2ED3ABEC" w14:textId="77777777" w:rsidR="00C014C9" w:rsidRDefault="00C014C9" w:rsidP="006611E0">
      <w:pPr>
        <w:numPr>
          <w:ilvl w:val="1"/>
          <w:numId w:val="20"/>
        </w:numPr>
        <w:ind w:right="173"/>
        <w:rPr>
          <w:rFonts w:ascii="Cambria" w:hAnsi="Cambria" w:cstheme="minorHAnsi"/>
          <w:sz w:val="22"/>
          <w:szCs w:val="22"/>
        </w:rPr>
      </w:pPr>
      <w:r w:rsidRPr="003A531F">
        <w:rPr>
          <w:rFonts w:ascii="Cambria" w:hAnsi="Cambria" w:cstheme="minorHAnsi"/>
          <w:sz w:val="22"/>
          <w:szCs w:val="22"/>
        </w:rPr>
        <w:t xml:space="preserve">Commercial General Liability (CGL): Insurance Services Office Form, covering CGL on an “occurrence” basis, including products and completed operations, property </w:t>
      </w:r>
      <w:r w:rsidRPr="00F15A40">
        <w:rPr>
          <w:rFonts w:ascii="Cambria" w:hAnsi="Cambria" w:cstheme="minorHAnsi"/>
          <w:sz w:val="22"/>
          <w:szCs w:val="22"/>
        </w:rPr>
        <w:t>d</w:t>
      </w:r>
      <w:r w:rsidRPr="00A4665D">
        <w:rPr>
          <w:rFonts w:ascii="Cambria" w:hAnsi="Cambria" w:cstheme="minorHAnsi"/>
          <w:sz w:val="22"/>
          <w:szCs w:val="22"/>
        </w:rPr>
        <w:t>amag</w:t>
      </w:r>
      <w:r w:rsidRPr="00F15A40">
        <w:rPr>
          <w:rFonts w:ascii="Cambria" w:hAnsi="Cambria" w:cstheme="minorHAnsi"/>
          <w:sz w:val="22"/>
          <w:szCs w:val="22"/>
        </w:rPr>
        <w:t>e, bodily injury and personal &amp; advertising injury with limits no less than</w:t>
      </w:r>
      <w:r w:rsidRPr="003A531F">
        <w:rPr>
          <w:rFonts w:ascii="Cambria" w:hAnsi="Cambria" w:cstheme="minorHAnsi"/>
          <w:sz w:val="22"/>
          <w:szCs w:val="22"/>
        </w:rPr>
        <w:t xml:space="preserve"> $1,000,000 per occurrence. If a general aggregate limit applies, either the general </w:t>
      </w:r>
      <w:r w:rsidRPr="004D10AC">
        <w:rPr>
          <w:rFonts w:ascii="Cambria" w:hAnsi="Cambria" w:cstheme="minorHAnsi"/>
          <w:sz w:val="22"/>
          <w:szCs w:val="22"/>
        </w:rPr>
        <w:t>aggregate limit shall apply separately to this project/location or the general</w:t>
      </w:r>
      <w:r w:rsidRPr="003A531F">
        <w:rPr>
          <w:rFonts w:ascii="Cambria" w:hAnsi="Cambria" w:cstheme="minorHAnsi"/>
          <w:sz w:val="22"/>
          <w:szCs w:val="22"/>
        </w:rPr>
        <w:t xml:space="preserve"> </w:t>
      </w:r>
      <w:r w:rsidRPr="004D10AC">
        <w:rPr>
          <w:rFonts w:ascii="Cambria" w:hAnsi="Cambria" w:cstheme="minorHAnsi"/>
          <w:sz w:val="22"/>
          <w:szCs w:val="22"/>
        </w:rPr>
        <w:t>aggregate</w:t>
      </w:r>
      <w:r w:rsidRPr="003A531F">
        <w:rPr>
          <w:rFonts w:ascii="Cambria" w:hAnsi="Cambria" w:cstheme="minorHAnsi"/>
          <w:sz w:val="22"/>
          <w:szCs w:val="22"/>
        </w:rPr>
        <w:t xml:space="preserve"> limit shall be twice the required occurrence limit.</w:t>
      </w:r>
    </w:p>
    <w:p w14:paraId="19ECCA36" w14:textId="77777777" w:rsidR="00C014C9" w:rsidRPr="00435DFD" w:rsidRDefault="00C014C9" w:rsidP="006611E0">
      <w:pPr>
        <w:numPr>
          <w:ilvl w:val="1"/>
          <w:numId w:val="20"/>
        </w:numPr>
        <w:ind w:right="173"/>
        <w:rPr>
          <w:rFonts w:ascii="Cambria" w:hAnsi="Cambria" w:cstheme="minorHAnsi"/>
          <w:sz w:val="22"/>
          <w:szCs w:val="22"/>
        </w:rPr>
      </w:pPr>
      <w:r w:rsidRPr="00435DFD">
        <w:rPr>
          <w:rFonts w:ascii="Cambria" w:hAnsi="Cambria" w:cstheme="minorHAnsi"/>
          <w:sz w:val="22"/>
          <w:szCs w:val="22"/>
        </w:rPr>
        <w:t>Automobile Liability: ISO Form Number CA 00 01 or similar acceptable to the City covering any auto (Symbol 21, or Symbols 27, 28, 29), or if Contractor has no owned autos, hired, (Code 28) and non-owned autos (Code 29), with limit no less than $1,000,000 Combined Single Limit per accident for bodily injury and property damage.</w:t>
      </w:r>
    </w:p>
    <w:p w14:paraId="17C6EEC2" w14:textId="77777777" w:rsidR="00C014C9" w:rsidRDefault="00C014C9" w:rsidP="006611E0">
      <w:pPr>
        <w:numPr>
          <w:ilvl w:val="1"/>
          <w:numId w:val="20"/>
        </w:numPr>
        <w:ind w:right="173"/>
        <w:rPr>
          <w:rFonts w:ascii="Cambria" w:hAnsi="Cambria" w:cstheme="minorHAnsi"/>
          <w:sz w:val="22"/>
          <w:szCs w:val="22"/>
        </w:rPr>
      </w:pPr>
      <w:r w:rsidRPr="003A531F">
        <w:rPr>
          <w:rFonts w:ascii="Cambria" w:hAnsi="Cambria" w:cstheme="minorHAnsi"/>
          <w:sz w:val="22"/>
          <w:szCs w:val="22"/>
        </w:rPr>
        <w:t>Cyber Liability: Minimum limits of $1,000,000 for third party losses including, but</w:t>
      </w:r>
      <w:r w:rsidRPr="00C014C9">
        <w:rPr>
          <w:rFonts w:ascii="Cambria" w:hAnsi="Cambria" w:cstheme="minorHAnsi"/>
          <w:sz w:val="22"/>
          <w:szCs w:val="22"/>
        </w:rPr>
        <w:t xml:space="preserve"> not limited to: Data Privacy and Network Security Liability, Internet and Communications Liability, Professional Services Liability, Programming Errors &amp; Omissions Liability, Replacement or Restoration of Electronic Data, Crisis Management Expense, Notification Expense, Data Privacy Regulatory Expense, Credit </w:t>
      </w:r>
      <w:r w:rsidRPr="004D10AC">
        <w:rPr>
          <w:rFonts w:ascii="Cambria" w:hAnsi="Cambria" w:cstheme="minorHAnsi"/>
          <w:sz w:val="22"/>
          <w:szCs w:val="22"/>
        </w:rPr>
        <w:t>Monitoring Expense, Cyber Investigation Expense, and Security Breach Expense.</w:t>
      </w:r>
    </w:p>
    <w:p w14:paraId="165A5B48" w14:textId="77777777" w:rsidR="00C014C9" w:rsidRPr="00435DFD" w:rsidRDefault="00C014C9" w:rsidP="006611E0">
      <w:pPr>
        <w:numPr>
          <w:ilvl w:val="1"/>
          <w:numId w:val="20"/>
        </w:numPr>
        <w:ind w:right="173"/>
        <w:rPr>
          <w:rFonts w:ascii="Cambria" w:hAnsi="Cambria" w:cstheme="minorHAnsi"/>
          <w:sz w:val="22"/>
          <w:szCs w:val="22"/>
        </w:rPr>
      </w:pPr>
      <w:r w:rsidRPr="00435DFD">
        <w:rPr>
          <w:rFonts w:ascii="Cambria" w:hAnsi="Cambria" w:cstheme="minorHAnsi"/>
          <w:sz w:val="22"/>
          <w:szCs w:val="22"/>
        </w:rPr>
        <w:t>Workers’ Compensation: as required by the State of Louisiana, with Statutory Limits, and Employer’s Liability Insurance with limit of no less than $1,000,000 per accident for bodily injury or disease.</w:t>
      </w:r>
    </w:p>
    <w:p w14:paraId="35F3382D" w14:textId="77777777" w:rsidR="00056BAA" w:rsidRDefault="00056BAA" w:rsidP="00056BAA">
      <w:pPr>
        <w:ind w:left="1440" w:right="173"/>
        <w:rPr>
          <w:rFonts w:ascii="Cambria" w:hAnsi="Cambria" w:cstheme="minorHAnsi"/>
          <w:sz w:val="22"/>
          <w:szCs w:val="22"/>
          <w:highlight w:val="yellow"/>
        </w:rPr>
      </w:pPr>
    </w:p>
    <w:p w14:paraId="1BF68F47" w14:textId="77777777" w:rsidR="00C014C9" w:rsidRPr="00143215" w:rsidRDefault="00C014C9" w:rsidP="00056BAA">
      <w:pPr>
        <w:ind w:left="1440" w:right="173"/>
        <w:rPr>
          <w:rFonts w:ascii="Cambria" w:hAnsi="Cambria" w:cstheme="minorHAnsi"/>
          <w:sz w:val="22"/>
          <w:szCs w:val="22"/>
          <w:highlight w:val="yellow"/>
        </w:rPr>
      </w:pPr>
    </w:p>
    <w:p w14:paraId="4179C237" w14:textId="77777777" w:rsidR="00C014C9" w:rsidRPr="00C014C9" w:rsidRDefault="00C014C9" w:rsidP="006611E0">
      <w:pPr>
        <w:numPr>
          <w:ilvl w:val="0"/>
          <w:numId w:val="20"/>
        </w:numPr>
        <w:ind w:right="173"/>
        <w:rPr>
          <w:rFonts w:ascii="Cambria" w:hAnsi="Cambria" w:cstheme="minorHAnsi"/>
          <w:sz w:val="22"/>
          <w:szCs w:val="22"/>
        </w:rPr>
      </w:pPr>
      <w:r w:rsidRPr="00C014C9">
        <w:rPr>
          <w:rFonts w:ascii="Cambria" w:hAnsi="Cambria" w:cstheme="minorHAnsi"/>
          <w:sz w:val="22"/>
          <w:szCs w:val="22"/>
        </w:rPr>
        <w:t>Other Insurance Provisions</w:t>
      </w:r>
    </w:p>
    <w:p w14:paraId="10BD2099" w14:textId="77777777" w:rsidR="00C014C9" w:rsidRPr="00C014C9" w:rsidRDefault="00C014C9" w:rsidP="006611E0">
      <w:pPr>
        <w:numPr>
          <w:ilvl w:val="1"/>
          <w:numId w:val="20"/>
        </w:numPr>
        <w:ind w:right="173"/>
        <w:rPr>
          <w:rFonts w:ascii="Cambria" w:hAnsi="Cambria" w:cstheme="minorHAnsi"/>
          <w:sz w:val="22"/>
          <w:szCs w:val="22"/>
        </w:rPr>
      </w:pPr>
      <w:r w:rsidRPr="00C014C9">
        <w:rPr>
          <w:rFonts w:ascii="Cambria" w:hAnsi="Cambria" w:cstheme="minorHAnsi"/>
          <w:sz w:val="22"/>
          <w:szCs w:val="22"/>
        </w:rPr>
        <w:lastRenderedPageBreak/>
        <w:t>Additional Insured Status</w:t>
      </w:r>
    </w:p>
    <w:p w14:paraId="4298566A" w14:textId="47F173D8" w:rsidR="00C014C9" w:rsidRPr="00C014C9" w:rsidRDefault="00C014C9" w:rsidP="006611E0">
      <w:pPr>
        <w:numPr>
          <w:ilvl w:val="2"/>
          <w:numId w:val="20"/>
        </w:numPr>
        <w:ind w:right="173"/>
        <w:rPr>
          <w:rFonts w:ascii="Cambria" w:hAnsi="Cambria" w:cstheme="minorHAnsi"/>
          <w:sz w:val="22"/>
          <w:szCs w:val="22"/>
        </w:rPr>
      </w:pPr>
      <w:r w:rsidRPr="00C014C9">
        <w:rPr>
          <w:rFonts w:ascii="Cambria" w:hAnsi="Cambria" w:cstheme="minorHAnsi"/>
          <w:sz w:val="22"/>
          <w:szCs w:val="22"/>
        </w:rPr>
        <w:t>Contractor will provide, and maintain current, a Certificate of Insurance naming The City of New Orleans, its departments, political subdivisions, officers, officials, employees, and volunteers are to be covered as “Additional Insureds” on the CGL policy with respect to liability arising out of the performance of this agreement. General liability coverage can be provided in the form of an endorsement to the Contractor’s insurance (at least as broad as ISO Form CG 20 10 11 85 or both CG 20 10 and CG 20 37 forms if later revisions used</w:t>
      </w:r>
      <w:r w:rsidR="00435DFD" w:rsidRPr="00C014C9">
        <w:rPr>
          <w:rFonts w:ascii="Cambria" w:hAnsi="Cambria" w:cstheme="minorHAnsi"/>
          <w:sz w:val="22"/>
          <w:szCs w:val="22"/>
        </w:rPr>
        <w:t xml:space="preserve">). </w:t>
      </w:r>
      <w:r w:rsidRPr="00A10B26">
        <w:rPr>
          <w:rFonts w:ascii="Cambria" w:hAnsi="Cambria" w:cstheme="minorHAnsi"/>
          <w:b/>
          <w:bCs/>
          <w:sz w:val="22"/>
          <w:szCs w:val="22"/>
        </w:rPr>
        <w:t xml:space="preserve">The Certificate of Insurance, as evidence of all required coverage, should name the City of New Orleans Risk Manager as </w:t>
      </w:r>
      <w:r w:rsidR="00D627E7" w:rsidRPr="00A10B26">
        <w:rPr>
          <w:rFonts w:ascii="Cambria" w:hAnsi="Cambria" w:cstheme="minorHAnsi"/>
          <w:b/>
          <w:bCs/>
          <w:sz w:val="22"/>
          <w:szCs w:val="22"/>
        </w:rPr>
        <w:t>Certificate holder</w:t>
      </w:r>
      <w:r w:rsidRPr="00C014C9">
        <w:rPr>
          <w:rFonts w:ascii="Cambria" w:hAnsi="Cambria" w:cstheme="minorHAnsi"/>
          <w:sz w:val="22"/>
          <w:szCs w:val="22"/>
        </w:rPr>
        <w:t xml:space="preserve"> and be delivered via U.S. Mail to 1300 Perdido Street, 9E06—City Hall, New Orleans, LA 70112.</w:t>
      </w:r>
    </w:p>
    <w:p w14:paraId="6937E943" w14:textId="77777777" w:rsidR="00C014C9" w:rsidRPr="00C014C9" w:rsidRDefault="00C014C9" w:rsidP="006611E0">
      <w:pPr>
        <w:numPr>
          <w:ilvl w:val="1"/>
          <w:numId w:val="20"/>
        </w:numPr>
        <w:ind w:right="173"/>
        <w:rPr>
          <w:rFonts w:ascii="Cambria" w:hAnsi="Cambria" w:cstheme="minorHAnsi"/>
          <w:sz w:val="22"/>
          <w:szCs w:val="22"/>
        </w:rPr>
      </w:pPr>
      <w:r w:rsidRPr="00C014C9">
        <w:rPr>
          <w:rFonts w:ascii="Cambria" w:hAnsi="Cambria" w:cstheme="minorHAnsi"/>
          <w:sz w:val="22"/>
          <w:szCs w:val="22"/>
        </w:rPr>
        <w:t>Primary Coverage</w:t>
      </w:r>
    </w:p>
    <w:p w14:paraId="154C82AF" w14:textId="2FD7F549" w:rsidR="00C014C9" w:rsidRPr="003A531F" w:rsidRDefault="00C014C9" w:rsidP="006611E0">
      <w:pPr>
        <w:numPr>
          <w:ilvl w:val="2"/>
          <w:numId w:val="20"/>
        </w:numPr>
        <w:ind w:right="173"/>
        <w:rPr>
          <w:rFonts w:ascii="Cambria" w:hAnsi="Cambria" w:cstheme="minorHAnsi"/>
          <w:sz w:val="22"/>
          <w:szCs w:val="22"/>
        </w:rPr>
      </w:pPr>
      <w:r w:rsidRPr="003A531F">
        <w:rPr>
          <w:rFonts w:ascii="Cambria" w:hAnsi="Cambria" w:cstheme="minorHAnsi"/>
          <w:sz w:val="22"/>
          <w:szCs w:val="22"/>
        </w:rPr>
        <w:t>For any claims related to this contract, Contractor’s insurance coverage shall be primary</w:t>
      </w:r>
      <w:r w:rsidR="003A531F">
        <w:rPr>
          <w:rFonts w:ascii="Cambria" w:hAnsi="Cambria" w:cstheme="minorHAnsi"/>
          <w:sz w:val="22"/>
          <w:szCs w:val="22"/>
        </w:rPr>
        <w:t xml:space="preserve"> </w:t>
      </w:r>
      <w:r w:rsidRPr="003A531F">
        <w:rPr>
          <w:rFonts w:ascii="Cambria" w:hAnsi="Cambria" w:cstheme="minorHAnsi"/>
          <w:sz w:val="22"/>
          <w:szCs w:val="22"/>
        </w:rPr>
        <w:t xml:space="preserve">insurance as respects the City, its departments, political subdivisions, officers, officials, employees, and volunteers. Any insurance or self-insurance maintained by the City shall be non- contributing to </w:t>
      </w:r>
      <w:r w:rsidR="00304689" w:rsidRPr="003A531F">
        <w:rPr>
          <w:rFonts w:ascii="Cambria" w:hAnsi="Cambria" w:cstheme="minorHAnsi"/>
          <w:sz w:val="22"/>
          <w:szCs w:val="22"/>
        </w:rPr>
        <w:t>the Contractor’s</w:t>
      </w:r>
      <w:r w:rsidRPr="003A531F">
        <w:rPr>
          <w:rFonts w:ascii="Cambria" w:hAnsi="Cambria" w:cstheme="minorHAnsi"/>
          <w:sz w:val="22"/>
          <w:szCs w:val="22"/>
        </w:rPr>
        <w:t xml:space="preserve"> coverage.</w:t>
      </w:r>
    </w:p>
    <w:p w14:paraId="333E391C" w14:textId="77777777" w:rsidR="00C014C9" w:rsidRPr="00C014C9" w:rsidRDefault="00C014C9" w:rsidP="006611E0">
      <w:pPr>
        <w:numPr>
          <w:ilvl w:val="1"/>
          <w:numId w:val="20"/>
        </w:numPr>
        <w:ind w:right="173"/>
        <w:rPr>
          <w:rFonts w:ascii="Cambria" w:hAnsi="Cambria" w:cstheme="minorHAnsi"/>
          <w:sz w:val="22"/>
          <w:szCs w:val="22"/>
        </w:rPr>
      </w:pPr>
      <w:r w:rsidRPr="00C014C9">
        <w:rPr>
          <w:rFonts w:ascii="Cambria" w:hAnsi="Cambria" w:cstheme="minorHAnsi"/>
          <w:sz w:val="22"/>
          <w:szCs w:val="22"/>
        </w:rPr>
        <w:t>Claims Made Policies</w:t>
      </w:r>
    </w:p>
    <w:p w14:paraId="7521B039" w14:textId="7933C5C3" w:rsidR="00C014C9" w:rsidRPr="00C014C9" w:rsidRDefault="00C014C9" w:rsidP="006611E0">
      <w:pPr>
        <w:numPr>
          <w:ilvl w:val="2"/>
          <w:numId w:val="20"/>
        </w:numPr>
        <w:ind w:right="173"/>
        <w:rPr>
          <w:rFonts w:ascii="Cambria" w:hAnsi="Cambria" w:cstheme="minorHAnsi"/>
          <w:sz w:val="22"/>
          <w:szCs w:val="22"/>
        </w:rPr>
      </w:pPr>
      <w:r w:rsidRPr="00C014C9">
        <w:rPr>
          <w:rFonts w:ascii="Cambria" w:hAnsi="Cambria" w:cstheme="minorHAnsi"/>
          <w:sz w:val="22"/>
          <w:szCs w:val="22"/>
        </w:rPr>
        <w:t xml:space="preserve"> The retroactive date must be shown and must be before the date of the contract or the beginning of work.</w:t>
      </w:r>
    </w:p>
    <w:p w14:paraId="28727EBC" w14:textId="1B36D6A4" w:rsidR="00C014C9" w:rsidRDefault="00C014C9" w:rsidP="006611E0">
      <w:pPr>
        <w:numPr>
          <w:ilvl w:val="2"/>
          <w:numId w:val="20"/>
        </w:numPr>
        <w:ind w:right="173"/>
        <w:rPr>
          <w:rFonts w:ascii="Cambria" w:hAnsi="Cambria" w:cstheme="minorHAnsi"/>
          <w:sz w:val="22"/>
          <w:szCs w:val="22"/>
        </w:rPr>
      </w:pPr>
      <w:r w:rsidRPr="00C014C9">
        <w:rPr>
          <w:rFonts w:ascii="Cambria" w:hAnsi="Cambria" w:cstheme="minorHAnsi"/>
          <w:sz w:val="22"/>
          <w:szCs w:val="22"/>
        </w:rPr>
        <w:t xml:space="preserve"> If the coverage is canceled or non-renewed, and not replaced with another claims-made policy, Contractor must purchase “extended reporting” coverage for minimum of five (5) years after the termination of this agreement.</w:t>
      </w:r>
    </w:p>
    <w:p w14:paraId="0796B493" w14:textId="77777777" w:rsidR="003A531F" w:rsidRDefault="003A531F" w:rsidP="003A531F">
      <w:pPr>
        <w:ind w:right="173"/>
        <w:rPr>
          <w:rFonts w:ascii="Cambria" w:hAnsi="Cambria" w:cstheme="minorHAnsi"/>
          <w:sz w:val="22"/>
          <w:szCs w:val="22"/>
        </w:rPr>
      </w:pPr>
    </w:p>
    <w:p w14:paraId="4B74A7DF" w14:textId="77777777" w:rsidR="00C014C9" w:rsidRPr="00C014C9" w:rsidRDefault="00C014C9" w:rsidP="006611E0">
      <w:pPr>
        <w:numPr>
          <w:ilvl w:val="0"/>
          <w:numId w:val="20"/>
        </w:numPr>
        <w:ind w:right="173"/>
        <w:rPr>
          <w:rFonts w:ascii="Cambria" w:hAnsi="Cambria" w:cstheme="minorHAnsi"/>
          <w:sz w:val="22"/>
          <w:szCs w:val="22"/>
        </w:rPr>
      </w:pPr>
      <w:r w:rsidRPr="00C014C9">
        <w:rPr>
          <w:rFonts w:ascii="Cambria" w:hAnsi="Cambria" w:cstheme="minorHAnsi"/>
          <w:sz w:val="22"/>
          <w:szCs w:val="22"/>
        </w:rPr>
        <w:t>Waiver of Subrogation</w:t>
      </w:r>
    </w:p>
    <w:p w14:paraId="5558EAFB" w14:textId="77777777" w:rsidR="00C014C9" w:rsidRDefault="00C014C9" w:rsidP="003A531F">
      <w:pPr>
        <w:ind w:left="360" w:right="173"/>
        <w:rPr>
          <w:rFonts w:ascii="Cambria" w:hAnsi="Cambria" w:cstheme="minorHAnsi"/>
          <w:sz w:val="22"/>
          <w:szCs w:val="22"/>
        </w:rPr>
      </w:pPr>
      <w:r w:rsidRPr="00C014C9">
        <w:rPr>
          <w:rFonts w:ascii="Cambria" w:hAnsi="Cambria" w:cstheme="minorHAnsi"/>
          <w:sz w:val="22"/>
          <w:szCs w:val="22"/>
        </w:rPr>
        <w:t>Contractor and its insurers agree to waive any right of subrogation which any insurer may acquire against the City by virtue of the payment of any loss under insurance required by this contract.</w:t>
      </w:r>
    </w:p>
    <w:p w14:paraId="0391556B" w14:textId="77777777" w:rsidR="003A531F" w:rsidRDefault="003A531F" w:rsidP="003A531F">
      <w:pPr>
        <w:ind w:left="360" w:right="173"/>
        <w:rPr>
          <w:rFonts w:ascii="Cambria" w:hAnsi="Cambria" w:cstheme="minorHAnsi"/>
          <w:sz w:val="22"/>
          <w:szCs w:val="22"/>
        </w:rPr>
      </w:pPr>
    </w:p>
    <w:p w14:paraId="4F3B7846" w14:textId="77777777" w:rsidR="00C014C9" w:rsidRPr="00C014C9" w:rsidRDefault="00C014C9" w:rsidP="006611E0">
      <w:pPr>
        <w:numPr>
          <w:ilvl w:val="0"/>
          <w:numId w:val="20"/>
        </w:numPr>
        <w:ind w:right="173"/>
        <w:rPr>
          <w:rFonts w:ascii="Cambria" w:hAnsi="Cambria" w:cstheme="minorHAnsi"/>
          <w:sz w:val="22"/>
          <w:szCs w:val="22"/>
        </w:rPr>
      </w:pPr>
      <w:r w:rsidRPr="00C014C9">
        <w:rPr>
          <w:rFonts w:ascii="Cambria" w:hAnsi="Cambria" w:cstheme="minorHAnsi"/>
          <w:sz w:val="22"/>
          <w:szCs w:val="22"/>
        </w:rPr>
        <w:t>Notice of Cancellation</w:t>
      </w:r>
    </w:p>
    <w:p w14:paraId="0E99DDAE" w14:textId="0DA955BF" w:rsidR="00C014C9" w:rsidRDefault="00C014C9" w:rsidP="006611E0">
      <w:pPr>
        <w:numPr>
          <w:ilvl w:val="1"/>
          <w:numId w:val="20"/>
        </w:numPr>
        <w:ind w:right="173"/>
        <w:rPr>
          <w:rFonts w:ascii="Cambria" w:hAnsi="Cambria" w:cstheme="minorHAnsi"/>
          <w:sz w:val="22"/>
          <w:szCs w:val="22"/>
        </w:rPr>
      </w:pPr>
      <w:r w:rsidRPr="003A531F">
        <w:rPr>
          <w:rFonts w:ascii="Cambria" w:hAnsi="Cambria" w:cstheme="minorHAnsi"/>
          <w:sz w:val="22"/>
          <w:szCs w:val="22"/>
        </w:rPr>
        <w:t xml:space="preserve">Each </w:t>
      </w:r>
      <w:r w:rsidRPr="004D10AC">
        <w:rPr>
          <w:rFonts w:ascii="Cambria" w:hAnsi="Cambria" w:cstheme="minorHAnsi"/>
          <w:sz w:val="22"/>
          <w:szCs w:val="22"/>
        </w:rPr>
        <w:t>insurance policy required above shall provide that coverage shall not be canceled, except</w:t>
      </w:r>
      <w:r w:rsidR="003A531F" w:rsidRPr="004D10AC">
        <w:rPr>
          <w:rFonts w:ascii="Cambria" w:hAnsi="Cambria" w:cstheme="minorHAnsi"/>
          <w:sz w:val="22"/>
          <w:szCs w:val="22"/>
        </w:rPr>
        <w:t xml:space="preserve"> </w:t>
      </w:r>
      <w:r w:rsidRPr="004D10AC">
        <w:rPr>
          <w:rFonts w:ascii="Cambria" w:hAnsi="Cambria" w:cstheme="minorHAnsi"/>
          <w:sz w:val="22"/>
          <w:szCs w:val="22"/>
        </w:rPr>
        <w:t>with prior notice to the City of no less than 30 days.</w:t>
      </w:r>
    </w:p>
    <w:p w14:paraId="1458FF64" w14:textId="7AC307C1" w:rsidR="00C54866" w:rsidRPr="00C54866" w:rsidRDefault="003A531F" w:rsidP="006611E0">
      <w:pPr>
        <w:numPr>
          <w:ilvl w:val="1"/>
          <w:numId w:val="20"/>
        </w:numPr>
        <w:ind w:right="173"/>
        <w:rPr>
          <w:rFonts w:ascii="Cambria" w:hAnsi="Cambria" w:cstheme="minorHAnsi"/>
          <w:sz w:val="22"/>
          <w:szCs w:val="22"/>
        </w:rPr>
      </w:pPr>
      <w:r w:rsidRPr="00435DFD">
        <w:rPr>
          <w:rFonts w:ascii="Cambria" w:hAnsi="Cambria" w:cstheme="minorHAnsi"/>
          <w:sz w:val="22"/>
          <w:szCs w:val="22"/>
        </w:rPr>
        <w:t xml:space="preserve">Acceptability of Insurers Insurance is to be placed with insurers licensed and authorized to do business in the State of Louisiana with a current A.M. Best’s rating of no less than </w:t>
      </w:r>
      <w:r w:rsidR="00311A3C" w:rsidRPr="00435DFD">
        <w:rPr>
          <w:rFonts w:ascii="Cambria" w:hAnsi="Cambria" w:cstheme="minorHAnsi"/>
          <w:sz w:val="22"/>
          <w:szCs w:val="22"/>
        </w:rPr>
        <w:t>A: VII</w:t>
      </w:r>
      <w:r w:rsidRPr="00435DFD">
        <w:rPr>
          <w:rFonts w:ascii="Cambria" w:hAnsi="Cambria" w:cstheme="minorHAnsi"/>
          <w:sz w:val="22"/>
          <w:szCs w:val="22"/>
        </w:rPr>
        <w:t>, unless otherwise acceptable to the City.</w:t>
      </w:r>
    </w:p>
    <w:p w14:paraId="3D13A186" w14:textId="77777777" w:rsidR="00056BAA" w:rsidRPr="008A45B7" w:rsidRDefault="00056BAA" w:rsidP="00056BAA">
      <w:pPr>
        <w:ind w:right="173"/>
        <w:rPr>
          <w:rFonts w:ascii="Cambria" w:hAnsi="Cambria" w:cstheme="minorHAnsi"/>
          <w:sz w:val="22"/>
          <w:szCs w:val="22"/>
          <w:highlight w:val="yellow"/>
        </w:rPr>
      </w:pPr>
    </w:p>
    <w:p w14:paraId="352862C1" w14:textId="0AFBB860" w:rsidR="00056BAA" w:rsidRDefault="00C54866" w:rsidP="00056BAA">
      <w:pPr>
        <w:rPr>
          <w:rFonts w:ascii="Cambria" w:hAnsi="Cambria" w:cstheme="minorHAnsi"/>
          <w:b/>
          <w:sz w:val="22"/>
          <w:szCs w:val="22"/>
        </w:rPr>
      </w:pPr>
      <w:r>
        <w:rPr>
          <w:rFonts w:ascii="Cambria" w:hAnsi="Cambria" w:cstheme="minorHAnsi"/>
          <w:b/>
          <w:sz w:val="22"/>
          <w:szCs w:val="22"/>
        </w:rPr>
        <w:t>DISADVANTAGED BUSINESS ENTERPRISE: MINORITY AND/OR WOMEN OWNED BUSINESS ENTERPRISE</w:t>
      </w:r>
    </w:p>
    <w:p w14:paraId="6633D3C0" w14:textId="77777777" w:rsidR="00C54866" w:rsidRDefault="00C54866" w:rsidP="00056BAA">
      <w:pPr>
        <w:rPr>
          <w:rFonts w:ascii="Cambria" w:hAnsi="Cambria" w:cstheme="minorHAnsi"/>
          <w:b/>
          <w:sz w:val="22"/>
          <w:szCs w:val="22"/>
        </w:rPr>
      </w:pPr>
    </w:p>
    <w:p w14:paraId="6D4F5DBD" w14:textId="2A119B0F" w:rsidR="00C54866" w:rsidRPr="0017340D" w:rsidRDefault="00C54866" w:rsidP="00056BAA">
      <w:pPr>
        <w:rPr>
          <w:rFonts w:ascii="Cambria" w:hAnsi="Cambria" w:cstheme="minorHAnsi"/>
          <w:sz w:val="22"/>
          <w:szCs w:val="22"/>
        </w:rPr>
      </w:pPr>
      <w:r w:rsidRPr="0017340D">
        <w:rPr>
          <w:rFonts w:ascii="Cambria" w:hAnsi="Cambria" w:cstheme="minorHAnsi"/>
          <w:sz w:val="22"/>
          <w:szCs w:val="22"/>
        </w:rPr>
        <w:t xml:space="preserve">The City is committed to working with firm(s) that will provide high quality services and that is dedicated to diversity and to containing costs.  The City strongly encourages respondents that are certified by the State of Louisiana, or any other city or state, or the federal government, or minority and/or women owned business enterprise, as well as respondents that are not yet certified, but have applied for certification, to submit documentation supporting application or certification.  </w:t>
      </w:r>
    </w:p>
    <w:p w14:paraId="472D90F1" w14:textId="77777777" w:rsidR="00C54866" w:rsidRPr="0017340D" w:rsidRDefault="00C54866" w:rsidP="00056BAA">
      <w:pPr>
        <w:rPr>
          <w:rFonts w:ascii="Cambria" w:hAnsi="Cambria" w:cstheme="minorHAnsi"/>
          <w:sz w:val="22"/>
          <w:szCs w:val="22"/>
        </w:rPr>
      </w:pPr>
    </w:p>
    <w:p w14:paraId="397438AB" w14:textId="65ADFF44" w:rsidR="00C54866" w:rsidRPr="0017340D" w:rsidRDefault="00C54866" w:rsidP="00056BAA">
      <w:pPr>
        <w:rPr>
          <w:rFonts w:ascii="Cambria" w:hAnsi="Cambria" w:cstheme="minorHAnsi"/>
          <w:sz w:val="22"/>
          <w:szCs w:val="22"/>
        </w:rPr>
      </w:pPr>
      <w:r w:rsidRPr="0017340D">
        <w:rPr>
          <w:rFonts w:ascii="Cambria" w:hAnsi="Cambria" w:cstheme="minorHAnsi"/>
          <w:sz w:val="22"/>
          <w:szCs w:val="22"/>
        </w:rPr>
        <w:t xml:space="preserve">Is the entity applying as a Disadvantage business Enterprise and/or Minority and/or Women Owned </w:t>
      </w:r>
      <w:r w:rsidR="00034446" w:rsidRPr="0017340D">
        <w:rPr>
          <w:rFonts w:ascii="Cambria" w:hAnsi="Cambria" w:cstheme="minorHAnsi"/>
          <w:sz w:val="22"/>
          <w:szCs w:val="22"/>
        </w:rPr>
        <w:t>b</w:t>
      </w:r>
      <w:r w:rsidRPr="0017340D">
        <w:rPr>
          <w:rFonts w:ascii="Cambria" w:hAnsi="Cambria" w:cstheme="minorHAnsi"/>
          <w:sz w:val="22"/>
          <w:szCs w:val="22"/>
        </w:rPr>
        <w:t xml:space="preserve">usiness </w:t>
      </w:r>
      <w:r w:rsidR="00034446" w:rsidRPr="0017340D">
        <w:rPr>
          <w:rFonts w:ascii="Cambria" w:hAnsi="Cambria" w:cstheme="minorHAnsi"/>
          <w:sz w:val="22"/>
          <w:szCs w:val="22"/>
        </w:rPr>
        <w:t>Enterprise?</w:t>
      </w:r>
    </w:p>
    <w:p w14:paraId="3AAED70E" w14:textId="5B8FA299" w:rsidR="003B3619" w:rsidRDefault="00C54866" w:rsidP="00056BAA">
      <w:pPr>
        <w:rPr>
          <w:rFonts w:ascii="Cambria" w:hAnsi="Cambria" w:cstheme="minorHAnsi"/>
          <w:sz w:val="22"/>
          <w:szCs w:val="22"/>
        </w:rPr>
      </w:pPr>
      <w:r w:rsidRPr="0017340D">
        <w:rPr>
          <w:rFonts w:ascii="Cambria" w:hAnsi="Cambria" w:cstheme="minorHAnsi"/>
          <w:sz w:val="22"/>
          <w:szCs w:val="22"/>
        </w:rPr>
        <w:t>__________ YES</w:t>
      </w:r>
      <w:r w:rsidRPr="0017340D">
        <w:rPr>
          <w:rFonts w:ascii="Cambria" w:hAnsi="Cambria" w:cstheme="minorHAnsi"/>
          <w:sz w:val="22"/>
          <w:szCs w:val="22"/>
        </w:rPr>
        <w:tab/>
      </w:r>
      <w:r w:rsidRPr="0017340D">
        <w:rPr>
          <w:rFonts w:ascii="Cambria" w:hAnsi="Cambria" w:cstheme="minorHAnsi"/>
          <w:sz w:val="22"/>
          <w:szCs w:val="22"/>
        </w:rPr>
        <w:tab/>
        <w:t>____NO</w:t>
      </w:r>
    </w:p>
    <w:p w14:paraId="305DADDC" w14:textId="14E3A871" w:rsidR="002D509F" w:rsidRDefault="002D509F" w:rsidP="00056BAA">
      <w:pPr>
        <w:rPr>
          <w:rFonts w:ascii="Cambria" w:hAnsi="Cambria" w:cstheme="minorHAnsi"/>
          <w:sz w:val="22"/>
          <w:szCs w:val="22"/>
        </w:rPr>
      </w:pPr>
    </w:p>
    <w:p w14:paraId="7CC1B084" w14:textId="78322D80" w:rsidR="002D509F" w:rsidRPr="0017340D" w:rsidRDefault="002D509F" w:rsidP="00056BAA">
      <w:pPr>
        <w:rPr>
          <w:rFonts w:ascii="Cambria" w:hAnsi="Cambria" w:cstheme="minorHAnsi"/>
          <w:sz w:val="22"/>
          <w:szCs w:val="22"/>
        </w:rPr>
      </w:pPr>
      <w:r>
        <w:rPr>
          <w:rFonts w:ascii="Cambria" w:hAnsi="Cambria" w:cstheme="minorHAnsi"/>
          <w:sz w:val="22"/>
          <w:szCs w:val="22"/>
        </w:rPr>
        <w:lastRenderedPageBreak/>
        <w:t>Complete DBE Compliance Form 1 or Form 2.</w:t>
      </w:r>
    </w:p>
    <w:p w14:paraId="4F7CFA2E" w14:textId="03ECC51F" w:rsidR="00B46152" w:rsidRDefault="00B46152">
      <w:pPr>
        <w:overflowPunct/>
        <w:autoSpaceDE/>
        <w:autoSpaceDN/>
        <w:adjustRightInd/>
        <w:textAlignment w:val="auto"/>
        <w:rPr>
          <w:rFonts w:ascii="Cambria" w:hAnsi="Cambria" w:cstheme="minorHAnsi"/>
          <w:b/>
          <w:sz w:val="22"/>
          <w:szCs w:val="22"/>
        </w:rPr>
      </w:pPr>
      <w:r>
        <w:rPr>
          <w:rFonts w:ascii="Cambria" w:hAnsi="Cambria" w:cstheme="minorHAnsi"/>
          <w:b/>
          <w:sz w:val="22"/>
          <w:szCs w:val="22"/>
        </w:rPr>
        <w:t>XI. Checklist</w:t>
      </w:r>
    </w:p>
    <w:p w14:paraId="320C4D7F" w14:textId="77777777" w:rsidR="004218B1" w:rsidRDefault="004218B1">
      <w:pPr>
        <w:overflowPunct/>
        <w:autoSpaceDE/>
        <w:autoSpaceDN/>
        <w:adjustRightInd/>
        <w:textAlignment w:val="auto"/>
        <w:rPr>
          <w:rFonts w:ascii="Cambria" w:hAnsi="Cambria" w:cstheme="minorHAnsi"/>
          <w:b/>
          <w:sz w:val="22"/>
          <w:szCs w:val="22"/>
        </w:rPr>
      </w:pPr>
    </w:p>
    <w:p w14:paraId="308CC9D5" w14:textId="77777777" w:rsidR="00C859D0" w:rsidRDefault="00C859D0">
      <w:pPr>
        <w:overflowPunct/>
        <w:autoSpaceDE/>
        <w:autoSpaceDN/>
        <w:adjustRightInd/>
        <w:textAlignment w:val="auto"/>
        <w:rPr>
          <w:rFonts w:ascii="Cambria" w:hAnsi="Cambria" w:cstheme="minorHAnsi"/>
          <w:b/>
          <w:sz w:val="22"/>
          <w:szCs w:val="22"/>
        </w:rPr>
      </w:pPr>
    </w:p>
    <w:p w14:paraId="1D05CBC5" w14:textId="42C8155C" w:rsidR="004218B1" w:rsidRDefault="0017340D" w:rsidP="009566C7">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theme="minorHAnsi"/>
          <w:b/>
          <w:sz w:val="22"/>
          <w:szCs w:val="22"/>
        </w:rPr>
      </w:pPr>
      <w:r w:rsidRPr="00FC2CF6">
        <w:rPr>
          <w:b/>
          <w:sz w:val="22"/>
          <w:szCs w:val="22"/>
        </w:rPr>
        <w:t>►</w:t>
      </w:r>
      <w:r w:rsidRPr="00FC2CF6">
        <w:rPr>
          <w:rFonts w:ascii="Cambria" w:hAnsi="Cambria" w:cstheme="minorHAnsi"/>
          <w:b/>
          <w:sz w:val="22"/>
          <w:szCs w:val="22"/>
        </w:rPr>
        <w:t xml:space="preserve"> CHECKLIST</w:t>
      </w:r>
      <w:r w:rsidR="000C0235" w:rsidRPr="00FC2CF6">
        <w:rPr>
          <w:rFonts w:ascii="Cambria" w:hAnsi="Cambria" w:cstheme="minorHAnsi"/>
          <w:b/>
          <w:sz w:val="22"/>
          <w:szCs w:val="22"/>
        </w:rPr>
        <w:t xml:space="preserve"> </w:t>
      </w:r>
    </w:p>
    <w:p w14:paraId="36EAD27B" w14:textId="0266F4C0" w:rsidR="000C0235" w:rsidRPr="00FC2CF6" w:rsidRDefault="000C0235" w:rsidP="009566C7">
      <w:pPr>
        <w:pBdr>
          <w:top w:val="single" w:sz="4" w:space="1" w:color="auto"/>
          <w:left w:val="single" w:sz="4" w:space="4" w:color="auto"/>
          <w:bottom w:val="single" w:sz="4" w:space="1" w:color="auto"/>
          <w:right w:val="single" w:sz="4" w:space="4" w:color="auto"/>
        </w:pBdr>
        <w:shd w:val="clear" w:color="auto" w:fill="C00000"/>
        <w:jc w:val="center"/>
        <w:rPr>
          <w:rFonts w:ascii="Cambria" w:hAnsi="Cambria" w:cstheme="minorHAnsi"/>
          <w:b/>
          <w:bCs/>
          <w:sz w:val="22"/>
          <w:szCs w:val="22"/>
        </w:rPr>
      </w:pPr>
      <w:r w:rsidRPr="00FC2CF6">
        <w:rPr>
          <w:rFonts w:ascii="Cambria" w:hAnsi="Cambria" w:cstheme="minorHAnsi"/>
          <w:b/>
          <w:sz w:val="22"/>
          <w:szCs w:val="22"/>
        </w:rPr>
        <w:t xml:space="preserve">ALL Applicants Complete </w:t>
      </w:r>
      <w:r w:rsidRPr="00FC2CF6">
        <w:rPr>
          <w:b/>
          <w:sz w:val="22"/>
          <w:szCs w:val="22"/>
        </w:rPr>
        <w:t>◄</w:t>
      </w:r>
    </w:p>
    <w:p w14:paraId="29C7505A" w14:textId="77777777" w:rsidR="00132074" w:rsidRDefault="00132074" w:rsidP="000C0235">
      <w:pPr>
        <w:ind w:left="540" w:right="450"/>
        <w:jc w:val="center"/>
        <w:rPr>
          <w:rFonts w:ascii="Cambria" w:hAnsi="Cambria" w:cstheme="minorHAnsi"/>
          <w:b/>
          <w:bCs/>
          <w:sz w:val="18"/>
          <w:szCs w:val="18"/>
        </w:rPr>
      </w:pPr>
    </w:p>
    <w:p w14:paraId="69998E06" w14:textId="146808F5" w:rsidR="000C0235" w:rsidRPr="004218B1" w:rsidRDefault="000C0235" w:rsidP="004218B1">
      <w:pPr>
        <w:ind w:left="540" w:right="450"/>
        <w:jc w:val="center"/>
        <w:rPr>
          <w:rFonts w:ascii="Cambria" w:hAnsi="Cambria" w:cstheme="minorHAnsi"/>
          <w:sz w:val="18"/>
          <w:szCs w:val="18"/>
        </w:rPr>
      </w:pPr>
    </w:p>
    <w:p w14:paraId="5E6249E9" w14:textId="77777777" w:rsidR="00132074" w:rsidRDefault="00132074" w:rsidP="00FD3A80">
      <w:pPr>
        <w:ind w:right="450"/>
        <w:rPr>
          <w:rFonts w:ascii="Cambria" w:hAnsi="Cambria" w:cstheme="minorHAnsi"/>
          <w:b/>
          <w:bCs/>
          <w:sz w:val="18"/>
          <w:szCs w:val="18"/>
        </w:rPr>
      </w:pPr>
    </w:p>
    <w:tbl>
      <w:tblPr>
        <w:tblW w:w="10008"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
        <w:gridCol w:w="5760"/>
        <w:gridCol w:w="1260"/>
        <w:gridCol w:w="990"/>
        <w:gridCol w:w="900"/>
        <w:gridCol w:w="1080"/>
      </w:tblGrid>
      <w:tr w:rsidR="004218B1" w:rsidRPr="004218B1" w14:paraId="33032AC8" w14:textId="77777777" w:rsidTr="008100A5">
        <w:trPr>
          <w:gridBefore w:val="1"/>
          <w:wBefore w:w="18" w:type="dxa"/>
          <w:trHeight w:val="377"/>
        </w:trPr>
        <w:tc>
          <w:tcPr>
            <w:tcW w:w="5760" w:type="dxa"/>
            <w:tcBorders>
              <w:top w:val="single" w:sz="4" w:space="0" w:color="auto"/>
              <w:left w:val="single" w:sz="4" w:space="0" w:color="auto"/>
              <w:bottom w:val="single" w:sz="4" w:space="0" w:color="auto"/>
              <w:right w:val="single" w:sz="4" w:space="0" w:color="auto"/>
            </w:tcBorders>
            <w:shd w:val="clear" w:color="auto" w:fill="F2F2F2"/>
            <w:vAlign w:val="bottom"/>
          </w:tcPr>
          <w:p w14:paraId="2FBB6145" w14:textId="77777777" w:rsidR="004218B1" w:rsidRPr="00C859D0" w:rsidRDefault="004218B1" w:rsidP="004218B1">
            <w:pPr>
              <w:ind w:right="450"/>
              <w:jc w:val="center"/>
              <w:rPr>
                <w:rFonts w:ascii="Cambria" w:hAnsi="Cambria" w:cstheme="minorHAnsi"/>
                <w:b/>
                <w:bCs/>
                <w:iCs/>
                <w:sz w:val="24"/>
                <w:szCs w:val="24"/>
              </w:rPr>
            </w:pPr>
            <w:r w:rsidRPr="00C859D0">
              <w:rPr>
                <w:rFonts w:ascii="Cambria" w:hAnsi="Cambria" w:cstheme="minorHAnsi"/>
                <w:b/>
                <w:bCs/>
                <w:iCs/>
                <w:sz w:val="24"/>
                <w:szCs w:val="24"/>
              </w:rPr>
              <w:t>Document or Attachment</w:t>
            </w:r>
          </w:p>
        </w:tc>
        <w:tc>
          <w:tcPr>
            <w:tcW w:w="1260" w:type="dxa"/>
            <w:tcBorders>
              <w:top w:val="single" w:sz="4" w:space="0" w:color="auto"/>
              <w:left w:val="single" w:sz="4" w:space="0" w:color="auto"/>
              <w:bottom w:val="single" w:sz="4" w:space="0" w:color="auto"/>
              <w:right w:val="single" w:sz="4" w:space="0" w:color="auto"/>
            </w:tcBorders>
            <w:shd w:val="clear" w:color="auto" w:fill="F2F2F2"/>
            <w:vAlign w:val="center"/>
          </w:tcPr>
          <w:p w14:paraId="428F5135" w14:textId="77777777" w:rsidR="004218B1" w:rsidRPr="00C859D0" w:rsidRDefault="004218B1" w:rsidP="00C02FE9">
            <w:pPr>
              <w:jc w:val="center"/>
              <w:rPr>
                <w:rFonts w:ascii="Cambria" w:hAnsi="Cambria" w:cstheme="minorHAnsi"/>
                <w:b/>
                <w:bCs/>
                <w:iCs/>
                <w:sz w:val="24"/>
                <w:szCs w:val="24"/>
              </w:rPr>
            </w:pPr>
            <w:r w:rsidRPr="00C859D0">
              <w:rPr>
                <w:rFonts w:ascii="Cambria" w:hAnsi="Cambria" w:cstheme="minorHAnsi"/>
                <w:b/>
                <w:bCs/>
                <w:iCs/>
                <w:sz w:val="24"/>
                <w:szCs w:val="24"/>
              </w:rPr>
              <w:t>#Copies</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14:paraId="0F2B407D" w14:textId="77777777" w:rsidR="004218B1" w:rsidRPr="00C859D0" w:rsidRDefault="004218B1" w:rsidP="00C02FE9">
            <w:pPr>
              <w:jc w:val="center"/>
              <w:rPr>
                <w:rFonts w:ascii="Cambria" w:hAnsi="Cambria" w:cstheme="minorHAnsi"/>
                <w:b/>
                <w:bCs/>
                <w:iCs/>
                <w:sz w:val="24"/>
                <w:szCs w:val="24"/>
              </w:rPr>
            </w:pPr>
            <w:r w:rsidRPr="00C859D0">
              <w:rPr>
                <w:rFonts w:ascii="Cambria" w:hAnsi="Cambria" w:cstheme="minorHAnsi"/>
                <w:b/>
                <w:bCs/>
                <w:iCs/>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14:paraId="0955B3E9" w14:textId="77777777" w:rsidR="004218B1" w:rsidRPr="00C859D0" w:rsidRDefault="004218B1" w:rsidP="00C02FE9">
            <w:pPr>
              <w:jc w:val="center"/>
              <w:rPr>
                <w:rFonts w:ascii="Cambria" w:hAnsi="Cambria" w:cstheme="minorHAnsi"/>
                <w:b/>
                <w:bCs/>
                <w:iCs/>
                <w:sz w:val="24"/>
                <w:szCs w:val="24"/>
              </w:rPr>
            </w:pPr>
            <w:r w:rsidRPr="00C859D0">
              <w:rPr>
                <w:rFonts w:ascii="Cambria" w:hAnsi="Cambria" w:cstheme="minorHAnsi"/>
                <w:b/>
                <w:bCs/>
                <w:iCs/>
                <w:sz w:val="24"/>
                <w:szCs w:val="24"/>
              </w:rPr>
              <w:t>No</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14:paraId="37E3A379" w14:textId="77777777" w:rsidR="004218B1" w:rsidRPr="00C859D0" w:rsidRDefault="004218B1" w:rsidP="00C02FE9">
            <w:pPr>
              <w:jc w:val="center"/>
              <w:rPr>
                <w:rFonts w:ascii="Cambria" w:hAnsi="Cambria" w:cstheme="minorHAnsi"/>
                <w:b/>
                <w:bCs/>
                <w:iCs/>
                <w:sz w:val="24"/>
                <w:szCs w:val="24"/>
              </w:rPr>
            </w:pPr>
            <w:r w:rsidRPr="00C859D0">
              <w:rPr>
                <w:rFonts w:ascii="Cambria" w:hAnsi="Cambria" w:cstheme="minorHAnsi"/>
                <w:b/>
                <w:bCs/>
                <w:iCs/>
                <w:sz w:val="24"/>
                <w:szCs w:val="24"/>
              </w:rPr>
              <w:t>N/A</w:t>
            </w:r>
          </w:p>
        </w:tc>
      </w:tr>
      <w:tr w:rsidR="004218B1" w:rsidRPr="004218B1" w14:paraId="6401D5D1" w14:textId="77777777" w:rsidTr="008100A5">
        <w:trPr>
          <w:trHeight w:val="20"/>
        </w:trPr>
        <w:tc>
          <w:tcPr>
            <w:tcW w:w="5778" w:type="dxa"/>
            <w:gridSpan w:val="2"/>
            <w:tcBorders>
              <w:top w:val="single" w:sz="4" w:space="0" w:color="auto"/>
              <w:left w:val="single" w:sz="4" w:space="0" w:color="auto"/>
              <w:bottom w:val="single" w:sz="4" w:space="0" w:color="auto"/>
              <w:right w:val="single" w:sz="4" w:space="0" w:color="auto"/>
            </w:tcBorders>
            <w:vAlign w:val="bottom"/>
          </w:tcPr>
          <w:p w14:paraId="1B8CFB9F" w14:textId="77777777" w:rsidR="004218B1" w:rsidRPr="00C859D0" w:rsidRDefault="004218B1" w:rsidP="00C02FE9">
            <w:pPr>
              <w:ind w:left="432"/>
              <w:rPr>
                <w:rFonts w:ascii="Cambria" w:hAnsi="Cambria" w:cstheme="minorHAnsi"/>
                <w:b/>
                <w:bCs/>
                <w:sz w:val="22"/>
                <w:szCs w:val="22"/>
              </w:rPr>
            </w:pPr>
          </w:p>
          <w:p w14:paraId="0A9DC8C0" w14:textId="77777777" w:rsidR="004218B1" w:rsidRPr="00C859D0" w:rsidRDefault="004218B1" w:rsidP="00C02FE9">
            <w:pPr>
              <w:numPr>
                <w:ilvl w:val="0"/>
                <w:numId w:val="28"/>
              </w:numPr>
              <w:ind w:left="432"/>
              <w:rPr>
                <w:rFonts w:ascii="Cambria" w:hAnsi="Cambria" w:cstheme="minorHAnsi"/>
                <w:b/>
                <w:bCs/>
                <w:sz w:val="22"/>
                <w:szCs w:val="22"/>
              </w:rPr>
            </w:pPr>
            <w:r w:rsidRPr="00C859D0">
              <w:rPr>
                <w:rFonts w:ascii="Cambria" w:hAnsi="Cambria" w:cstheme="minorHAnsi"/>
                <w:b/>
                <w:bCs/>
                <w:sz w:val="22"/>
                <w:szCs w:val="22"/>
              </w:rPr>
              <w:t xml:space="preserve">Project Application </w:t>
            </w:r>
          </w:p>
          <w:p w14:paraId="622B13E3" w14:textId="77777777" w:rsidR="004218B1" w:rsidRPr="00C859D0" w:rsidRDefault="004218B1" w:rsidP="00C02FE9">
            <w:pPr>
              <w:ind w:left="432"/>
              <w:rPr>
                <w:rFonts w:ascii="Cambria" w:hAnsi="Cambria" w:cstheme="minorHAnsi"/>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9A6D6C4" w14:textId="0F395AB3" w:rsidR="004218B1" w:rsidRPr="00C859D0" w:rsidRDefault="004218B1" w:rsidP="004218B1">
            <w:pPr>
              <w:ind w:right="450"/>
              <w:jc w:val="center"/>
              <w:rPr>
                <w:rFonts w:ascii="Cambria" w:hAnsi="Cambria" w:cstheme="minorHAnsi"/>
                <w:b/>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0089D4E1" w14:textId="77777777" w:rsidR="004218B1" w:rsidRPr="00C859D0" w:rsidRDefault="004218B1" w:rsidP="004218B1">
            <w:pPr>
              <w:ind w:right="450"/>
              <w:jc w:val="center"/>
              <w:rPr>
                <w:rFonts w:ascii="Cambria" w:hAnsi="Cambria" w:cstheme="minorHAnsi"/>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2B86DA4" w14:textId="77777777" w:rsidR="004218B1" w:rsidRPr="00C859D0" w:rsidRDefault="004218B1" w:rsidP="004218B1">
            <w:pPr>
              <w:ind w:right="450"/>
              <w:jc w:val="center"/>
              <w:rPr>
                <w:rFonts w:ascii="Cambria" w:hAnsi="Cambria" w:cstheme="minorHAnsi"/>
                <w:b/>
                <w:bC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853055F" w14:textId="77777777" w:rsidR="004218B1" w:rsidRPr="00C859D0" w:rsidRDefault="004218B1" w:rsidP="004218B1">
            <w:pPr>
              <w:ind w:right="450"/>
              <w:jc w:val="center"/>
              <w:rPr>
                <w:rFonts w:ascii="Cambria" w:hAnsi="Cambria" w:cstheme="minorHAnsi"/>
                <w:b/>
                <w:bCs/>
                <w:sz w:val="22"/>
                <w:szCs w:val="22"/>
              </w:rPr>
            </w:pPr>
          </w:p>
        </w:tc>
      </w:tr>
      <w:tr w:rsidR="004218B1" w:rsidRPr="004218B1" w14:paraId="01439FA3" w14:textId="77777777" w:rsidTr="008100A5">
        <w:trPr>
          <w:trHeight w:val="144"/>
        </w:trPr>
        <w:tc>
          <w:tcPr>
            <w:tcW w:w="5778" w:type="dxa"/>
            <w:gridSpan w:val="2"/>
            <w:tcBorders>
              <w:top w:val="single" w:sz="4" w:space="0" w:color="auto"/>
              <w:left w:val="single" w:sz="4" w:space="0" w:color="auto"/>
              <w:bottom w:val="single" w:sz="4" w:space="0" w:color="auto"/>
              <w:right w:val="single" w:sz="4" w:space="0" w:color="auto"/>
            </w:tcBorders>
            <w:vAlign w:val="bottom"/>
          </w:tcPr>
          <w:p w14:paraId="357497A1" w14:textId="77777777" w:rsidR="004218B1" w:rsidRPr="00C859D0" w:rsidRDefault="004218B1" w:rsidP="00C02FE9">
            <w:pPr>
              <w:ind w:left="432"/>
              <w:rPr>
                <w:rFonts w:ascii="Cambria" w:hAnsi="Cambria" w:cstheme="minorHAnsi"/>
                <w:b/>
                <w:bCs/>
                <w:sz w:val="22"/>
                <w:szCs w:val="22"/>
              </w:rPr>
            </w:pPr>
          </w:p>
          <w:p w14:paraId="54E9DA1F" w14:textId="506BD124" w:rsidR="004218B1" w:rsidRPr="00C859D0" w:rsidRDefault="004218B1" w:rsidP="00C02FE9">
            <w:pPr>
              <w:numPr>
                <w:ilvl w:val="0"/>
                <w:numId w:val="28"/>
              </w:numPr>
              <w:ind w:left="432"/>
              <w:rPr>
                <w:rFonts w:ascii="Cambria" w:hAnsi="Cambria" w:cstheme="minorHAnsi"/>
                <w:b/>
                <w:bCs/>
                <w:sz w:val="22"/>
                <w:szCs w:val="22"/>
              </w:rPr>
            </w:pPr>
            <w:r w:rsidRPr="00C859D0">
              <w:rPr>
                <w:rFonts w:ascii="Cambria" w:hAnsi="Cambria" w:cstheme="minorHAnsi"/>
                <w:b/>
                <w:bCs/>
                <w:sz w:val="22"/>
                <w:szCs w:val="22"/>
              </w:rPr>
              <w:t>MEMORANDUM(S) OF AGREEMENTS</w:t>
            </w:r>
            <w:r w:rsidR="00D94D9E" w:rsidRPr="00C859D0">
              <w:rPr>
                <w:rFonts w:ascii="Cambria" w:hAnsi="Cambria" w:cstheme="minorHAnsi"/>
                <w:b/>
                <w:bCs/>
                <w:sz w:val="22"/>
                <w:szCs w:val="22"/>
              </w:rPr>
              <w:t xml:space="preserve"> or </w:t>
            </w:r>
            <w:r w:rsidR="00311A3C" w:rsidRPr="00C859D0">
              <w:rPr>
                <w:rFonts w:ascii="Cambria" w:hAnsi="Cambria" w:cstheme="minorHAnsi"/>
                <w:b/>
                <w:bCs/>
                <w:sz w:val="22"/>
                <w:szCs w:val="22"/>
              </w:rPr>
              <w:t>Contracts,</w:t>
            </w:r>
            <w:r w:rsidRPr="00C859D0">
              <w:rPr>
                <w:rFonts w:ascii="Cambria" w:hAnsi="Cambria" w:cstheme="minorHAnsi"/>
                <w:b/>
                <w:bCs/>
                <w:sz w:val="22"/>
                <w:szCs w:val="22"/>
              </w:rPr>
              <w:t xml:space="preserve"> if applicable for service providers for housing supportive services</w:t>
            </w:r>
          </w:p>
          <w:p w14:paraId="2A61C0EA" w14:textId="77777777" w:rsidR="004218B1" w:rsidRPr="00C859D0" w:rsidRDefault="004218B1" w:rsidP="00C02FE9">
            <w:pPr>
              <w:ind w:left="432"/>
              <w:rPr>
                <w:rFonts w:ascii="Cambria" w:hAnsi="Cambria" w:cstheme="minorHAnsi"/>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33288D5" w14:textId="77777777" w:rsidR="004218B1" w:rsidRPr="00C859D0" w:rsidRDefault="004218B1" w:rsidP="004218B1">
            <w:pPr>
              <w:ind w:right="450"/>
              <w:jc w:val="center"/>
              <w:rPr>
                <w:rFonts w:ascii="Cambria" w:hAnsi="Cambria" w:cstheme="minorHAnsi"/>
                <w:b/>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4B81338" w14:textId="77777777" w:rsidR="004218B1" w:rsidRPr="00C859D0" w:rsidRDefault="004218B1" w:rsidP="004218B1">
            <w:pPr>
              <w:ind w:right="450"/>
              <w:jc w:val="center"/>
              <w:rPr>
                <w:rFonts w:ascii="Cambria" w:hAnsi="Cambria" w:cstheme="minorHAnsi"/>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4C61BE4" w14:textId="77777777" w:rsidR="004218B1" w:rsidRPr="00C859D0" w:rsidRDefault="004218B1" w:rsidP="004218B1">
            <w:pPr>
              <w:ind w:right="450"/>
              <w:jc w:val="center"/>
              <w:rPr>
                <w:rFonts w:ascii="Cambria" w:hAnsi="Cambria" w:cstheme="minorHAnsi"/>
                <w:b/>
                <w:bC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F28F4CA" w14:textId="77777777" w:rsidR="004218B1" w:rsidRPr="00C859D0" w:rsidRDefault="004218B1" w:rsidP="004218B1">
            <w:pPr>
              <w:ind w:right="450"/>
              <w:jc w:val="center"/>
              <w:rPr>
                <w:rFonts w:ascii="Cambria" w:hAnsi="Cambria" w:cstheme="minorHAnsi"/>
                <w:b/>
                <w:bCs/>
                <w:sz w:val="22"/>
                <w:szCs w:val="22"/>
              </w:rPr>
            </w:pPr>
          </w:p>
        </w:tc>
      </w:tr>
      <w:tr w:rsidR="004218B1" w:rsidRPr="004218B1" w14:paraId="0248CF7C" w14:textId="77777777" w:rsidTr="008100A5">
        <w:trPr>
          <w:trHeight w:val="144"/>
        </w:trPr>
        <w:tc>
          <w:tcPr>
            <w:tcW w:w="5778" w:type="dxa"/>
            <w:gridSpan w:val="2"/>
            <w:tcBorders>
              <w:top w:val="single" w:sz="4" w:space="0" w:color="auto"/>
              <w:left w:val="single" w:sz="4" w:space="0" w:color="auto"/>
              <w:bottom w:val="single" w:sz="4" w:space="0" w:color="auto"/>
              <w:right w:val="single" w:sz="4" w:space="0" w:color="auto"/>
            </w:tcBorders>
            <w:vAlign w:val="bottom"/>
          </w:tcPr>
          <w:p w14:paraId="1A4FD0D0" w14:textId="77777777" w:rsidR="004218B1" w:rsidRPr="00C859D0" w:rsidRDefault="004218B1" w:rsidP="00C02FE9">
            <w:pPr>
              <w:ind w:left="432"/>
              <w:rPr>
                <w:rFonts w:ascii="Cambria" w:hAnsi="Cambria" w:cstheme="minorHAnsi"/>
                <w:b/>
                <w:bCs/>
                <w:sz w:val="22"/>
                <w:szCs w:val="22"/>
              </w:rPr>
            </w:pPr>
          </w:p>
          <w:p w14:paraId="030A6F91" w14:textId="414B566E" w:rsidR="004218B1" w:rsidRPr="00C859D0" w:rsidRDefault="004218B1" w:rsidP="00C02FE9">
            <w:pPr>
              <w:numPr>
                <w:ilvl w:val="0"/>
                <w:numId w:val="28"/>
              </w:numPr>
              <w:ind w:left="432"/>
              <w:rPr>
                <w:rFonts w:ascii="Cambria" w:hAnsi="Cambria" w:cstheme="minorHAnsi"/>
                <w:b/>
                <w:bCs/>
                <w:sz w:val="22"/>
                <w:szCs w:val="22"/>
              </w:rPr>
            </w:pPr>
            <w:r w:rsidRPr="00C859D0">
              <w:rPr>
                <w:rFonts w:ascii="Cambria" w:hAnsi="Cambria" w:cstheme="minorHAnsi"/>
                <w:b/>
                <w:bCs/>
                <w:sz w:val="22"/>
                <w:szCs w:val="22"/>
              </w:rPr>
              <w:t>MEMORANDUM(S) OF AGREEMENTS</w:t>
            </w:r>
            <w:r w:rsidR="00D94D9E" w:rsidRPr="00C859D0">
              <w:rPr>
                <w:rFonts w:ascii="Cambria" w:hAnsi="Cambria" w:cstheme="minorHAnsi"/>
                <w:b/>
                <w:bCs/>
                <w:sz w:val="22"/>
                <w:szCs w:val="22"/>
              </w:rPr>
              <w:t xml:space="preserve"> or </w:t>
            </w:r>
            <w:r w:rsidR="00311A3C" w:rsidRPr="00C859D0">
              <w:rPr>
                <w:rFonts w:ascii="Cambria" w:hAnsi="Cambria" w:cstheme="minorHAnsi"/>
                <w:b/>
                <w:bCs/>
                <w:sz w:val="22"/>
                <w:szCs w:val="22"/>
              </w:rPr>
              <w:t>Contracts,</w:t>
            </w:r>
            <w:r w:rsidRPr="00C859D0">
              <w:rPr>
                <w:rFonts w:ascii="Cambria" w:hAnsi="Cambria" w:cstheme="minorHAnsi"/>
                <w:b/>
                <w:bCs/>
                <w:sz w:val="22"/>
                <w:szCs w:val="22"/>
              </w:rPr>
              <w:t xml:space="preserve"> if applicable for service providers for resource identification</w:t>
            </w:r>
          </w:p>
          <w:p w14:paraId="4266CEE7" w14:textId="77777777" w:rsidR="004218B1" w:rsidRPr="00C859D0" w:rsidRDefault="004218B1" w:rsidP="00C02FE9">
            <w:pPr>
              <w:ind w:left="432"/>
              <w:rPr>
                <w:rFonts w:ascii="Cambria" w:hAnsi="Cambria" w:cstheme="minorHAnsi"/>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D1C3F1C" w14:textId="77777777" w:rsidR="004218B1" w:rsidRPr="00C859D0" w:rsidRDefault="004218B1" w:rsidP="004218B1">
            <w:pPr>
              <w:ind w:right="450"/>
              <w:jc w:val="center"/>
              <w:rPr>
                <w:rFonts w:ascii="Cambria" w:hAnsi="Cambria" w:cstheme="minorHAnsi"/>
                <w:b/>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3FADFD66" w14:textId="77777777" w:rsidR="004218B1" w:rsidRPr="00C859D0" w:rsidRDefault="004218B1" w:rsidP="004218B1">
            <w:pPr>
              <w:ind w:right="450"/>
              <w:jc w:val="center"/>
              <w:rPr>
                <w:rFonts w:ascii="Cambria" w:hAnsi="Cambria" w:cstheme="minorHAnsi"/>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0DEFF02" w14:textId="77777777" w:rsidR="004218B1" w:rsidRPr="00C859D0" w:rsidRDefault="004218B1" w:rsidP="004218B1">
            <w:pPr>
              <w:ind w:right="450"/>
              <w:jc w:val="center"/>
              <w:rPr>
                <w:rFonts w:ascii="Cambria" w:hAnsi="Cambria" w:cstheme="minorHAnsi"/>
                <w:b/>
                <w:bC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55E9B81B" w14:textId="77777777" w:rsidR="004218B1" w:rsidRPr="00C859D0" w:rsidRDefault="004218B1" w:rsidP="004218B1">
            <w:pPr>
              <w:ind w:right="450"/>
              <w:jc w:val="center"/>
              <w:rPr>
                <w:rFonts w:ascii="Cambria" w:hAnsi="Cambria" w:cstheme="minorHAnsi"/>
                <w:b/>
                <w:bCs/>
                <w:sz w:val="22"/>
                <w:szCs w:val="22"/>
              </w:rPr>
            </w:pPr>
          </w:p>
        </w:tc>
      </w:tr>
      <w:tr w:rsidR="004218B1" w:rsidRPr="004218B1" w14:paraId="3F84085F" w14:textId="77777777" w:rsidTr="008100A5">
        <w:trPr>
          <w:trHeight w:val="144"/>
        </w:trPr>
        <w:tc>
          <w:tcPr>
            <w:tcW w:w="5778" w:type="dxa"/>
            <w:gridSpan w:val="2"/>
            <w:tcBorders>
              <w:top w:val="single" w:sz="4" w:space="0" w:color="auto"/>
              <w:left w:val="single" w:sz="4" w:space="0" w:color="auto"/>
              <w:bottom w:val="single" w:sz="4" w:space="0" w:color="auto"/>
              <w:right w:val="single" w:sz="4" w:space="0" w:color="auto"/>
            </w:tcBorders>
            <w:vAlign w:val="bottom"/>
          </w:tcPr>
          <w:p w14:paraId="3E4C7C33" w14:textId="77777777" w:rsidR="004218B1" w:rsidRPr="00C859D0" w:rsidRDefault="004218B1" w:rsidP="00C02FE9">
            <w:pPr>
              <w:ind w:left="432"/>
              <w:rPr>
                <w:rFonts w:ascii="Cambria" w:hAnsi="Cambria" w:cstheme="minorHAnsi"/>
                <w:b/>
                <w:bCs/>
                <w:sz w:val="22"/>
                <w:szCs w:val="22"/>
              </w:rPr>
            </w:pPr>
          </w:p>
          <w:p w14:paraId="17457431" w14:textId="77777777" w:rsidR="004218B1" w:rsidRPr="00C859D0" w:rsidRDefault="004218B1" w:rsidP="00C02FE9">
            <w:pPr>
              <w:numPr>
                <w:ilvl w:val="0"/>
                <w:numId w:val="28"/>
              </w:numPr>
              <w:ind w:left="432"/>
              <w:rPr>
                <w:rFonts w:ascii="Cambria" w:hAnsi="Cambria" w:cstheme="minorHAnsi"/>
                <w:b/>
                <w:bCs/>
                <w:sz w:val="22"/>
                <w:szCs w:val="22"/>
              </w:rPr>
            </w:pPr>
            <w:r w:rsidRPr="00C859D0">
              <w:rPr>
                <w:rFonts w:ascii="Cambria" w:hAnsi="Cambria" w:cstheme="minorHAnsi"/>
                <w:b/>
                <w:bCs/>
                <w:sz w:val="22"/>
                <w:szCs w:val="22"/>
              </w:rPr>
              <w:t>COLLABORATION AND COORDINATION AGREEMENTS, if applicable</w:t>
            </w:r>
          </w:p>
          <w:p w14:paraId="5E87471A" w14:textId="77777777" w:rsidR="004218B1" w:rsidRPr="00C859D0" w:rsidRDefault="004218B1" w:rsidP="00C02FE9">
            <w:pPr>
              <w:ind w:left="432"/>
              <w:rPr>
                <w:rFonts w:ascii="Cambria" w:hAnsi="Cambria" w:cstheme="minorHAnsi"/>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6BF9F58" w14:textId="77777777" w:rsidR="004218B1" w:rsidRPr="00C859D0" w:rsidRDefault="004218B1" w:rsidP="004218B1">
            <w:pPr>
              <w:ind w:right="450"/>
              <w:jc w:val="center"/>
              <w:rPr>
                <w:rFonts w:ascii="Cambria" w:hAnsi="Cambria" w:cstheme="minorHAnsi"/>
                <w:b/>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00509FDB" w14:textId="77777777" w:rsidR="004218B1" w:rsidRPr="00C859D0" w:rsidRDefault="004218B1" w:rsidP="004218B1">
            <w:pPr>
              <w:ind w:right="450"/>
              <w:jc w:val="center"/>
              <w:rPr>
                <w:rFonts w:ascii="Cambria" w:hAnsi="Cambria" w:cstheme="minorHAnsi"/>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0114078" w14:textId="77777777" w:rsidR="004218B1" w:rsidRPr="00C859D0" w:rsidRDefault="004218B1" w:rsidP="004218B1">
            <w:pPr>
              <w:ind w:right="450"/>
              <w:jc w:val="center"/>
              <w:rPr>
                <w:rFonts w:ascii="Cambria" w:hAnsi="Cambria" w:cstheme="minorHAnsi"/>
                <w:b/>
                <w:bC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20E30002" w14:textId="77777777" w:rsidR="004218B1" w:rsidRPr="00C859D0" w:rsidRDefault="004218B1" w:rsidP="004218B1">
            <w:pPr>
              <w:ind w:right="450"/>
              <w:jc w:val="center"/>
              <w:rPr>
                <w:rFonts w:ascii="Cambria" w:hAnsi="Cambria" w:cstheme="minorHAnsi"/>
                <w:b/>
                <w:bCs/>
                <w:sz w:val="22"/>
                <w:szCs w:val="22"/>
              </w:rPr>
            </w:pPr>
          </w:p>
        </w:tc>
      </w:tr>
      <w:tr w:rsidR="004218B1" w:rsidRPr="004218B1" w14:paraId="7DDC9D16" w14:textId="77777777" w:rsidTr="008100A5">
        <w:trPr>
          <w:trHeight w:val="144"/>
        </w:trPr>
        <w:tc>
          <w:tcPr>
            <w:tcW w:w="5778" w:type="dxa"/>
            <w:gridSpan w:val="2"/>
            <w:tcBorders>
              <w:top w:val="single" w:sz="4" w:space="0" w:color="auto"/>
              <w:left w:val="single" w:sz="4" w:space="0" w:color="auto"/>
              <w:bottom w:val="single" w:sz="4" w:space="0" w:color="auto"/>
              <w:right w:val="single" w:sz="4" w:space="0" w:color="auto"/>
            </w:tcBorders>
            <w:vAlign w:val="bottom"/>
          </w:tcPr>
          <w:p w14:paraId="4741EE77" w14:textId="77777777" w:rsidR="004218B1" w:rsidRPr="00C859D0" w:rsidRDefault="004218B1" w:rsidP="00C02FE9">
            <w:pPr>
              <w:ind w:left="432"/>
              <w:rPr>
                <w:rFonts w:ascii="Cambria" w:hAnsi="Cambria" w:cstheme="minorHAnsi"/>
                <w:b/>
                <w:bCs/>
                <w:sz w:val="22"/>
                <w:szCs w:val="22"/>
              </w:rPr>
            </w:pPr>
          </w:p>
          <w:p w14:paraId="47662FC9" w14:textId="77777777" w:rsidR="004218B1" w:rsidRPr="00C859D0" w:rsidRDefault="004218B1" w:rsidP="00C02FE9">
            <w:pPr>
              <w:numPr>
                <w:ilvl w:val="0"/>
                <w:numId w:val="28"/>
              </w:numPr>
              <w:ind w:left="432"/>
              <w:rPr>
                <w:rFonts w:ascii="Cambria" w:hAnsi="Cambria" w:cstheme="minorHAnsi"/>
                <w:b/>
                <w:bCs/>
                <w:sz w:val="22"/>
                <w:szCs w:val="22"/>
              </w:rPr>
            </w:pPr>
            <w:r w:rsidRPr="00C859D0">
              <w:rPr>
                <w:rFonts w:ascii="Cambria" w:hAnsi="Cambria" w:cstheme="minorHAnsi"/>
                <w:b/>
                <w:bCs/>
                <w:sz w:val="22"/>
                <w:szCs w:val="22"/>
              </w:rPr>
              <w:t>MONITORING AND EVALUTION TOOL, if applicable</w:t>
            </w:r>
          </w:p>
          <w:p w14:paraId="364402B8" w14:textId="77777777" w:rsidR="004218B1" w:rsidRPr="00C859D0" w:rsidRDefault="004218B1" w:rsidP="00C02FE9">
            <w:pPr>
              <w:ind w:left="432"/>
              <w:rPr>
                <w:rFonts w:ascii="Cambria" w:hAnsi="Cambria" w:cstheme="minorHAnsi"/>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A29185F" w14:textId="77777777" w:rsidR="004218B1" w:rsidRPr="00C859D0" w:rsidRDefault="004218B1" w:rsidP="004218B1">
            <w:pPr>
              <w:ind w:right="450"/>
              <w:jc w:val="center"/>
              <w:rPr>
                <w:rFonts w:ascii="Cambria" w:hAnsi="Cambria" w:cstheme="minorHAnsi"/>
                <w:b/>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4598D1F3" w14:textId="77777777" w:rsidR="004218B1" w:rsidRPr="00C859D0" w:rsidRDefault="004218B1" w:rsidP="004218B1">
            <w:pPr>
              <w:ind w:right="450"/>
              <w:jc w:val="center"/>
              <w:rPr>
                <w:rFonts w:ascii="Cambria" w:hAnsi="Cambria" w:cstheme="minorHAnsi"/>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2BB1E2A" w14:textId="77777777" w:rsidR="004218B1" w:rsidRPr="00C859D0" w:rsidRDefault="004218B1" w:rsidP="004218B1">
            <w:pPr>
              <w:ind w:right="450"/>
              <w:jc w:val="center"/>
              <w:rPr>
                <w:rFonts w:ascii="Cambria" w:hAnsi="Cambria" w:cstheme="minorHAnsi"/>
                <w:b/>
                <w:bC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2F80DE4B" w14:textId="77777777" w:rsidR="004218B1" w:rsidRPr="00C859D0" w:rsidRDefault="004218B1" w:rsidP="004218B1">
            <w:pPr>
              <w:ind w:right="450"/>
              <w:jc w:val="center"/>
              <w:rPr>
                <w:rFonts w:ascii="Cambria" w:hAnsi="Cambria" w:cstheme="minorHAnsi"/>
                <w:b/>
                <w:bCs/>
                <w:sz w:val="22"/>
                <w:szCs w:val="22"/>
              </w:rPr>
            </w:pPr>
          </w:p>
        </w:tc>
      </w:tr>
      <w:tr w:rsidR="004218B1" w:rsidRPr="004218B1" w14:paraId="142FB3BF" w14:textId="77777777" w:rsidTr="008100A5">
        <w:trPr>
          <w:trHeight w:val="144"/>
        </w:trPr>
        <w:tc>
          <w:tcPr>
            <w:tcW w:w="5778" w:type="dxa"/>
            <w:gridSpan w:val="2"/>
            <w:tcBorders>
              <w:top w:val="single" w:sz="4" w:space="0" w:color="auto"/>
              <w:left w:val="single" w:sz="4" w:space="0" w:color="auto"/>
              <w:bottom w:val="single" w:sz="4" w:space="0" w:color="auto"/>
              <w:right w:val="single" w:sz="4" w:space="0" w:color="auto"/>
            </w:tcBorders>
            <w:vAlign w:val="bottom"/>
          </w:tcPr>
          <w:p w14:paraId="13835DE4" w14:textId="77777777" w:rsidR="004218B1" w:rsidRPr="00C859D0" w:rsidRDefault="004218B1" w:rsidP="00C02FE9">
            <w:pPr>
              <w:ind w:left="432"/>
              <w:rPr>
                <w:rFonts w:ascii="Cambria" w:hAnsi="Cambria" w:cstheme="minorHAnsi"/>
                <w:b/>
                <w:bCs/>
                <w:sz w:val="22"/>
                <w:szCs w:val="22"/>
              </w:rPr>
            </w:pPr>
          </w:p>
          <w:p w14:paraId="31B5A1E9" w14:textId="77777777" w:rsidR="004218B1" w:rsidRPr="00C859D0" w:rsidRDefault="004218B1" w:rsidP="00C02FE9">
            <w:pPr>
              <w:numPr>
                <w:ilvl w:val="0"/>
                <w:numId w:val="28"/>
              </w:numPr>
              <w:ind w:left="432"/>
              <w:rPr>
                <w:rFonts w:ascii="Cambria" w:hAnsi="Cambria" w:cstheme="minorHAnsi"/>
                <w:b/>
                <w:bCs/>
                <w:sz w:val="22"/>
                <w:szCs w:val="22"/>
              </w:rPr>
            </w:pPr>
            <w:r w:rsidRPr="00C859D0">
              <w:rPr>
                <w:rFonts w:ascii="Cambria" w:hAnsi="Cambria" w:cstheme="minorHAnsi"/>
                <w:b/>
                <w:bCs/>
                <w:sz w:val="22"/>
                <w:szCs w:val="22"/>
              </w:rPr>
              <w:t>AGENCY PARTNERSHIP AGREEMENTS/CONTRACTS, if applicable</w:t>
            </w:r>
          </w:p>
          <w:p w14:paraId="20113652" w14:textId="77777777" w:rsidR="004218B1" w:rsidRPr="00C859D0" w:rsidRDefault="004218B1" w:rsidP="00C02FE9">
            <w:pPr>
              <w:ind w:left="432"/>
              <w:rPr>
                <w:rFonts w:ascii="Cambria" w:hAnsi="Cambria" w:cstheme="minorHAnsi"/>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F5DB6FD" w14:textId="77777777" w:rsidR="004218B1" w:rsidRPr="00C859D0" w:rsidRDefault="004218B1" w:rsidP="004218B1">
            <w:pPr>
              <w:ind w:right="450"/>
              <w:jc w:val="center"/>
              <w:rPr>
                <w:rFonts w:ascii="Cambria" w:hAnsi="Cambria" w:cstheme="minorHAnsi"/>
                <w:b/>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5941E186" w14:textId="77777777" w:rsidR="004218B1" w:rsidRPr="00C859D0" w:rsidRDefault="004218B1" w:rsidP="004218B1">
            <w:pPr>
              <w:ind w:right="450"/>
              <w:jc w:val="center"/>
              <w:rPr>
                <w:rFonts w:ascii="Cambria" w:hAnsi="Cambria" w:cstheme="minorHAnsi"/>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F75B4CF" w14:textId="77777777" w:rsidR="004218B1" w:rsidRPr="00C859D0" w:rsidRDefault="004218B1" w:rsidP="004218B1">
            <w:pPr>
              <w:ind w:right="450"/>
              <w:jc w:val="center"/>
              <w:rPr>
                <w:rFonts w:ascii="Cambria" w:hAnsi="Cambria" w:cstheme="minorHAnsi"/>
                <w:b/>
                <w:bC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1A64EF3" w14:textId="77777777" w:rsidR="004218B1" w:rsidRPr="00C859D0" w:rsidRDefault="004218B1" w:rsidP="004218B1">
            <w:pPr>
              <w:ind w:right="450"/>
              <w:jc w:val="center"/>
              <w:rPr>
                <w:rFonts w:ascii="Cambria" w:hAnsi="Cambria" w:cstheme="minorHAnsi"/>
                <w:b/>
                <w:bCs/>
                <w:sz w:val="22"/>
                <w:szCs w:val="22"/>
              </w:rPr>
            </w:pPr>
          </w:p>
        </w:tc>
      </w:tr>
      <w:tr w:rsidR="004218B1" w:rsidRPr="004218B1" w14:paraId="579CAD12" w14:textId="77777777" w:rsidTr="008100A5">
        <w:trPr>
          <w:trHeight w:val="144"/>
        </w:trPr>
        <w:tc>
          <w:tcPr>
            <w:tcW w:w="5778" w:type="dxa"/>
            <w:gridSpan w:val="2"/>
            <w:tcBorders>
              <w:top w:val="single" w:sz="4" w:space="0" w:color="auto"/>
              <w:left w:val="single" w:sz="4" w:space="0" w:color="auto"/>
              <w:bottom w:val="single" w:sz="4" w:space="0" w:color="auto"/>
              <w:right w:val="single" w:sz="4" w:space="0" w:color="auto"/>
            </w:tcBorders>
            <w:vAlign w:val="bottom"/>
          </w:tcPr>
          <w:p w14:paraId="050F566B" w14:textId="77777777" w:rsidR="004218B1" w:rsidRPr="00C859D0" w:rsidRDefault="004218B1" w:rsidP="00C02FE9">
            <w:pPr>
              <w:ind w:left="432"/>
              <w:rPr>
                <w:rFonts w:ascii="Cambria" w:hAnsi="Cambria" w:cstheme="minorHAnsi"/>
                <w:b/>
                <w:bCs/>
                <w:sz w:val="22"/>
                <w:szCs w:val="22"/>
              </w:rPr>
            </w:pPr>
          </w:p>
          <w:p w14:paraId="38730AE8" w14:textId="77777777" w:rsidR="004218B1" w:rsidRPr="00C859D0" w:rsidRDefault="004218B1" w:rsidP="00C02FE9">
            <w:pPr>
              <w:numPr>
                <w:ilvl w:val="0"/>
                <w:numId w:val="28"/>
              </w:numPr>
              <w:ind w:left="432"/>
              <w:rPr>
                <w:rFonts w:ascii="Cambria" w:hAnsi="Cambria" w:cstheme="minorHAnsi"/>
                <w:b/>
                <w:bCs/>
                <w:sz w:val="22"/>
                <w:szCs w:val="22"/>
              </w:rPr>
            </w:pPr>
            <w:r w:rsidRPr="00C859D0">
              <w:rPr>
                <w:rFonts w:ascii="Cambria" w:hAnsi="Cambria" w:cstheme="minorHAnsi"/>
                <w:b/>
                <w:bCs/>
                <w:sz w:val="22"/>
                <w:szCs w:val="22"/>
              </w:rPr>
              <w:t>ACTIVITY (S) BUDGET</w:t>
            </w:r>
          </w:p>
          <w:p w14:paraId="30763D6D" w14:textId="77777777" w:rsidR="004218B1" w:rsidRPr="00C859D0" w:rsidRDefault="004218B1" w:rsidP="00C02FE9">
            <w:pPr>
              <w:ind w:left="432"/>
              <w:rPr>
                <w:rFonts w:ascii="Cambria" w:hAnsi="Cambria" w:cstheme="minorHAnsi"/>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31F3B97" w14:textId="77777777" w:rsidR="004218B1" w:rsidRPr="00C859D0" w:rsidRDefault="004218B1" w:rsidP="004218B1">
            <w:pPr>
              <w:ind w:right="450"/>
              <w:jc w:val="center"/>
              <w:rPr>
                <w:rFonts w:ascii="Cambria" w:hAnsi="Cambria" w:cstheme="minorHAnsi"/>
                <w:b/>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03DE427" w14:textId="77777777" w:rsidR="004218B1" w:rsidRPr="00C859D0" w:rsidRDefault="004218B1" w:rsidP="004218B1">
            <w:pPr>
              <w:ind w:right="450"/>
              <w:jc w:val="center"/>
              <w:rPr>
                <w:rFonts w:ascii="Cambria" w:hAnsi="Cambria" w:cstheme="minorHAnsi"/>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1666CE9" w14:textId="77777777" w:rsidR="004218B1" w:rsidRPr="00C859D0" w:rsidRDefault="004218B1" w:rsidP="004218B1">
            <w:pPr>
              <w:ind w:right="450"/>
              <w:jc w:val="center"/>
              <w:rPr>
                <w:rFonts w:ascii="Cambria" w:hAnsi="Cambria" w:cstheme="minorHAnsi"/>
                <w:b/>
                <w:bC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516CD7B9" w14:textId="77777777" w:rsidR="004218B1" w:rsidRPr="00C859D0" w:rsidRDefault="004218B1" w:rsidP="004218B1">
            <w:pPr>
              <w:ind w:right="450"/>
              <w:jc w:val="center"/>
              <w:rPr>
                <w:rFonts w:ascii="Cambria" w:hAnsi="Cambria" w:cstheme="minorHAnsi"/>
                <w:b/>
                <w:bCs/>
                <w:sz w:val="22"/>
                <w:szCs w:val="22"/>
              </w:rPr>
            </w:pPr>
          </w:p>
        </w:tc>
      </w:tr>
      <w:tr w:rsidR="004218B1" w:rsidRPr="004218B1" w14:paraId="504107D5" w14:textId="77777777" w:rsidTr="008100A5">
        <w:trPr>
          <w:trHeight w:val="144"/>
        </w:trPr>
        <w:tc>
          <w:tcPr>
            <w:tcW w:w="5778" w:type="dxa"/>
            <w:gridSpan w:val="2"/>
            <w:tcBorders>
              <w:top w:val="single" w:sz="4" w:space="0" w:color="auto"/>
              <w:left w:val="single" w:sz="4" w:space="0" w:color="auto"/>
              <w:bottom w:val="single" w:sz="4" w:space="0" w:color="auto"/>
              <w:right w:val="single" w:sz="4" w:space="0" w:color="auto"/>
            </w:tcBorders>
            <w:vAlign w:val="bottom"/>
          </w:tcPr>
          <w:p w14:paraId="30A8812E" w14:textId="77777777" w:rsidR="004218B1" w:rsidRPr="00C859D0" w:rsidRDefault="004218B1" w:rsidP="00C02FE9">
            <w:pPr>
              <w:ind w:left="432"/>
              <w:rPr>
                <w:rFonts w:ascii="Cambria" w:hAnsi="Cambria" w:cstheme="minorHAnsi"/>
                <w:b/>
                <w:bCs/>
                <w:sz w:val="22"/>
                <w:szCs w:val="22"/>
              </w:rPr>
            </w:pPr>
          </w:p>
          <w:p w14:paraId="4B707BEE" w14:textId="77777777" w:rsidR="004218B1" w:rsidRPr="00C859D0" w:rsidRDefault="004218B1" w:rsidP="00C02FE9">
            <w:pPr>
              <w:numPr>
                <w:ilvl w:val="0"/>
                <w:numId w:val="28"/>
              </w:numPr>
              <w:ind w:left="432"/>
              <w:rPr>
                <w:rFonts w:ascii="Cambria" w:hAnsi="Cambria" w:cstheme="minorHAnsi"/>
                <w:b/>
                <w:bCs/>
                <w:sz w:val="22"/>
                <w:szCs w:val="22"/>
              </w:rPr>
            </w:pPr>
            <w:r w:rsidRPr="00C859D0">
              <w:rPr>
                <w:rFonts w:ascii="Cambria" w:hAnsi="Cambria" w:cstheme="minorHAnsi"/>
                <w:b/>
                <w:bCs/>
                <w:sz w:val="22"/>
                <w:szCs w:val="22"/>
              </w:rPr>
              <w:t>OTHER FUNDING BUDGET, if applicable</w:t>
            </w:r>
          </w:p>
          <w:p w14:paraId="354F3879" w14:textId="77777777" w:rsidR="004218B1" w:rsidRPr="00C859D0" w:rsidRDefault="004218B1" w:rsidP="00C02FE9">
            <w:pPr>
              <w:ind w:left="432"/>
              <w:rPr>
                <w:rFonts w:ascii="Cambria" w:hAnsi="Cambria" w:cstheme="minorHAnsi"/>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B3639B9" w14:textId="77777777" w:rsidR="004218B1" w:rsidRPr="00C859D0" w:rsidRDefault="004218B1" w:rsidP="004218B1">
            <w:pPr>
              <w:ind w:right="450"/>
              <w:jc w:val="center"/>
              <w:rPr>
                <w:rFonts w:ascii="Cambria" w:hAnsi="Cambria" w:cstheme="minorHAnsi"/>
                <w:b/>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A5137CA" w14:textId="77777777" w:rsidR="004218B1" w:rsidRPr="00C859D0" w:rsidRDefault="004218B1" w:rsidP="004218B1">
            <w:pPr>
              <w:ind w:right="450"/>
              <w:jc w:val="center"/>
              <w:rPr>
                <w:rFonts w:ascii="Cambria" w:hAnsi="Cambria" w:cstheme="minorHAnsi"/>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8D60219" w14:textId="77777777" w:rsidR="004218B1" w:rsidRPr="00C859D0" w:rsidRDefault="004218B1" w:rsidP="004218B1">
            <w:pPr>
              <w:ind w:right="450"/>
              <w:jc w:val="center"/>
              <w:rPr>
                <w:rFonts w:ascii="Cambria" w:hAnsi="Cambria" w:cstheme="minorHAnsi"/>
                <w:b/>
                <w:bC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51B3806" w14:textId="77777777" w:rsidR="004218B1" w:rsidRPr="00C859D0" w:rsidRDefault="004218B1" w:rsidP="004218B1">
            <w:pPr>
              <w:ind w:right="450"/>
              <w:jc w:val="center"/>
              <w:rPr>
                <w:rFonts w:ascii="Cambria" w:hAnsi="Cambria" w:cstheme="minorHAnsi"/>
                <w:b/>
                <w:bCs/>
                <w:sz w:val="22"/>
                <w:szCs w:val="22"/>
              </w:rPr>
            </w:pPr>
          </w:p>
        </w:tc>
      </w:tr>
      <w:tr w:rsidR="004218B1" w:rsidRPr="004218B1" w14:paraId="780B2FAC" w14:textId="77777777" w:rsidTr="008100A5">
        <w:trPr>
          <w:trHeight w:val="144"/>
        </w:trPr>
        <w:tc>
          <w:tcPr>
            <w:tcW w:w="5778" w:type="dxa"/>
            <w:gridSpan w:val="2"/>
            <w:tcBorders>
              <w:top w:val="single" w:sz="4" w:space="0" w:color="auto"/>
              <w:left w:val="single" w:sz="4" w:space="0" w:color="auto"/>
              <w:bottom w:val="single" w:sz="4" w:space="0" w:color="auto"/>
              <w:right w:val="single" w:sz="4" w:space="0" w:color="auto"/>
            </w:tcBorders>
            <w:vAlign w:val="bottom"/>
          </w:tcPr>
          <w:p w14:paraId="69D6656C" w14:textId="77777777" w:rsidR="004218B1" w:rsidRPr="00C859D0" w:rsidRDefault="004218B1" w:rsidP="00C02FE9">
            <w:pPr>
              <w:ind w:left="432"/>
              <w:rPr>
                <w:rFonts w:ascii="Cambria" w:hAnsi="Cambria" w:cstheme="minorHAnsi"/>
                <w:b/>
                <w:bCs/>
                <w:sz w:val="22"/>
                <w:szCs w:val="22"/>
              </w:rPr>
            </w:pPr>
          </w:p>
          <w:p w14:paraId="60FDC16A" w14:textId="77777777" w:rsidR="004218B1" w:rsidRPr="00C859D0" w:rsidRDefault="004218B1" w:rsidP="00C02FE9">
            <w:pPr>
              <w:numPr>
                <w:ilvl w:val="0"/>
                <w:numId w:val="28"/>
              </w:numPr>
              <w:ind w:left="432"/>
              <w:rPr>
                <w:rFonts w:ascii="Cambria" w:hAnsi="Cambria" w:cstheme="minorHAnsi"/>
                <w:b/>
                <w:bCs/>
                <w:sz w:val="22"/>
                <w:szCs w:val="22"/>
              </w:rPr>
            </w:pPr>
            <w:r w:rsidRPr="00C859D0">
              <w:rPr>
                <w:rFonts w:ascii="Cambria" w:hAnsi="Cambria" w:cstheme="minorHAnsi"/>
                <w:b/>
                <w:bCs/>
                <w:sz w:val="22"/>
                <w:szCs w:val="22"/>
              </w:rPr>
              <w:t>TOTAL PROJECT COST BUDGET</w:t>
            </w:r>
          </w:p>
          <w:p w14:paraId="01F1EFE8" w14:textId="77777777" w:rsidR="004218B1" w:rsidRPr="00C859D0" w:rsidRDefault="004218B1" w:rsidP="00C02FE9">
            <w:pPr>
              <w:ind w:left="432"/>
              <w:rPr>
                <w:rFonts w:ascii="Cambria" w:hAnsi="Cambria" w:cstheme="minorHAnsi"/>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98D3614" w14:textId="77777777" w:rsidR="004218B1" w:rsidRPr="00C859D0" w:rsidRDefault="004218B1" w:rsidP="004218B1">
            <w:pPr>
              <w:ind w:right="450"/>
              <w:jc w:val="center"/>
              <w:rPr>
                <w:rFonts w:ascii="Cambria" w:hAnsi="Cambria" w:cstheme="minorHAnsi"/>
                <w:b/>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796069D7" w14:textId="77777777" w:rsidR="004218B1" w:rsidRPr="00C859D0" w:rsidRDefault="004218B1" w:rsidP="004218B1">
            <w:pPr>
              <w:ind w:right="450"/>
              <w:jc w:val="center"/>
              <w:rPr>
                <w:rFonts w:ascii="Cambria" w:hAnsi="Cambria" w:cstheme="minorHAnsi"/>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2C96661" w14:textId="77777777" w:rsidR="004218B1" w:rsidRPr="00C859D0" w:rsidRDefault="004218B1" w:rsidP="004218B1">
            <w:pPr>
              <w:ind w:right="450"/>
              <w:jc w:val="center"/>
              <w:rPr>
                <w:rFonts w:ascii="Cambria" w:hAnsi="Cambria" w:cstheme="minorHAnsi"/>
                <w:b/>
                <w:bC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036941BA" w14:textId="77777777" w:rsidR="004218B1" w:rsidRPr="00C859D0" w:rsidRDefault="004218B1" w:rsidP="004218B1">
            <w:pPr>
              <w:ind w:right="450"/>
              <w:jc w:val="center"/>
              <w:rPr>
                <w:rFonts w:ascii="Cambria" w:hAnsi="Cambria" w:cstheme="minorHAnsi"/>
                <w:b/>
                <w:bCs/>
                <w:sz w:val="22"/>
                <w:szCs w:val="22"/>
              </w:rPr>
            </w:pPr>
          </w:p>
        </w:tc>
      </w:tr>
      <w:tr w:rsidR="004218B1" w:rsidRPr="004218B1" w14:paraId="7AF294CA" w14:textId="77777777" w:rsidTr="008100A5">
        <w:trPr>
          <w:trHeight w:val="144"/>
        </w:trPr>
        <w:tc>
          <w:tcPr>
            <w:tcW w:w="5778" w:type="dxa"/>
            <w:gridSpan w:val="2"/>
            <w:tcBorders>
              <w:top w:val="single" w:sz="4" w:space="0" w:color="auto"/>
              <w:left w:val="single" w:sz="4" w:space="0" w:color="auto"/>
              <w:bottom w:val="single" w:sz="4" w:space="0" w:color="auto"/>
              <w:right w:val="single" w:sz="4" w:space="0" w:color="auto"/>
            </w:tcBorders>
            <w:vAlign w:val="bottom"/>
          </w:tcPr>
          <w:p w14:paraId="6030C5AB" w14:textId="77777777" w:rsidR="004218B1" w:rsidRPr="00C859D0" w:rsidRDefault="004218B1" w:rsidP="00C02FE9">
            <w:pPr>
              <w:ind w:left="432"/>
              <w:rPr>
                <w:rFonts w:ascii="Cambria" w:hAnsi="Cambria" w:cstheme="minorHAnsi"/>
                <w:b/>
                <w:bCs/>
                <w:sz w:val="22"/>
                <w:szCs w:val="22"/>
              </w:rPr>
            </w:pPr>
          </w:p>
          <w:p w14:paraId="4A1C2D47" w14:textId="77777777" w:rsidR="004218B1" w:rsidRPr="00C859D0" w:rsidRDefault="004218B1" w:rsidP="00C02FE9">
            <w:pPr>
              <w:numPr>
                <w:ilvl w:val="0"/>
                <w:numId w:val="28"/>
              </w:numPr>
              <w:ind w:left="432"/>
              <w:rPr>
                <w:rFonts w:ascii="Cambria" w:hAnsi="Cambria" w:cstheme="minorHAnsi"/>
                <w:b/>
                <w:bCs/>
                <w:sz w:val="22"/>
                <w:szCs w:val="22"/>
              </w:rPr>
            </w:pPr>
            <w:r w:rsidRPr="00C859D0">
              <w:rPr>
                <w:rFonts w:ascii="Cambria" w:hAnsi="Cambria" w:cstheme="minorHAnsi"/>
                <w:b/>
                <w:bCs/>
                <w:sz w:val="22"/>
                <w:szCs w:val="22"/>
              </w:rPr>
              <w:t xml:space="preserve">DETAILED BUDGET NARRATIVE </w:t>
            </w:r>
          </w:p>
          <w:p w14:paraId="3601D5CF" w14:textId="77777777" w:rsidR="004218B1" w:rsidRPr="00C859D0" w:rsidRDefault="004218B1" w:rsidP="00C02FE9">
            <w:pPr>
              <w:ind w:left="432"/>
              <w:rPr>
                <w:rFonts w:ascii="Cambria" w:hAnsi="Cambria" w:cstheme="minorHAnsi"/>
                <w:b/>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F7437F1" w14:textId="77777777" w:rsidR="004218B1" w:rsidRPr="00C859D0" w:rsidRDefault="004218B1" w:rsidP="004218B1">
            <w:pPr>
              <w:ind w:right="450"/>
              <w:jc w:val="center"/>
              <w:rPr>
                <w:rFonts w:ascii="Cambria" w:hAnsi="Cambria" w:cstheme="minorHAnsi"/>
                <w:b/>
                <w:bCs/>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14:paraId="28931F46" w14:textId="77777777" w:rsidR="004218B1" w:rsidRPr="00C859D0" w:rsidRDefault="004218B1" w:rsidP="004218B1">
            <w:pPr>
              <w:ind w:right="450"/>
              <w:jc w:val="center"/>
              <w:rPr>
                <w:rFonts w:ascii="Cambria" w:hAnsi="Cambria" w:cstheme="minorHAnsi"/>
                <w:b/>
                <w:bCs/>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F238AAF" w14:textId="77777777" w:rsidR="004218B1" w:rsidRPr="00C859D0" w:rsidRDefault="004218B1" w:rsidP="004218B1">
            <w:pPr>
              <w:ind w:right="450"/>
              <w:jc w:val="center"/>
              <w:rPr>
                <w:rFonts w:ascii="Cambria" w:hAnsi="Cambria" w:cstheme="minorHAnsi"/>
                <w:b/>
                <w:bCs/>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018C35A4" w14:textId="77777777" w:rsidR="004218B1" w:rsidRPr="00C859D0" w:rsidRDefault="004218B1" w:rsidP="004218B1">
            <w:pPr>
              <w:ind w:right="450"/>
              <w:jc w:val="center"/>
              <w:rPr>
                <w:rFonts w:ascii="Cambria" w:hAnsi="Cambria" w:cstheme="minorHAnsi"/>
                <w:b/>
                <w:bCs/>
                <w:sz w:val="22"/>
                <w:szCs w:val="22"/>
              </w:rPr>
            </w:pPr>
          </w:p>
        </w:tc>
      </w:tr>
    </w:tbl>
    <w:p w14:paraId="2905BD57" w14:textId="77777777" w:rsidR="004218B1" w:rsidRDefault="004218B1" w:rsidP="00FD3A80">
      <w:pPr>
        <w:ind w:right="450"/>
        <w:rPr>
          <w:rFonts w:ascii="Cambria" w:hAnsi="Cambria" w:cstheme="minorHAnsi"/>
          <w:b/>
          <w:bCs/>
          <w:sz w:val="18"/>
          <w:szCs w:val="18"/>
        </w:rPr>
      </w:pPr>
    </w:p>
    <w:p w14:paraId="5C3D7D75" w14:textId="77777777" w:rsidR="004218B1" w:rsidRPr="00FD3A80" w:rsidRDefault="004218B1" w:rsidP="00FD3A80">
      <w:pPr>
        <w:ind w:right="450"/>
        <w:rPr>
          <w:rFonts w:ascii="Cambria" w:hAnsi="Cambria" w:cstheme="minorHAnsi"/>
          <w:b/>
          <w:bCs/>
          <w:sz w:val="18"/>
          <w:szCs w:val="18"/>
        </w:rPr>
      </w:pPr>
    </w:p>
    <w:p w14:paraId="6C16AD09" w14:textId="77777777" w:rsidR="00FA3A2B" w:rsidRDefault="00FA3A2B" w:rsidP="00CC6A90">
      <w:pPr>
        <w:ind w:left="-450" w:right="-1008"/>
        <w:rPr>
          <w:rFonts w:ascii="Cambria" w:hAnsi="Cambria" w:cstheme="minorHAnsi"/>
          <w:i/>
          <w:sz w:val="18"/>
          <w:szCs w:val="18"/>
        </w:rPr>
      </w:pPr>
    </w:p>
    <w:p w14:paraId="453CDF45" w14:textId="77777777" w:rsidR="00087C92" w:rsidRDefault="00087C92">
      <w:pPr>
        <w:overflowPunct/>
        <w:autoSpaceDE/>
        <w:autoSpaceDN/>
        <w:adjustRightInd/>
        <w:textAlignment w:val="auto"/>
        <w:rPr>
          <w:rFonts w:asciiTheme="majorHAnsi" w:eastAsia="Calibri" w:hAnsiTheme="majorHAnsi"/>
          <w:sz w:val="24"/>
          <w:szCs w:val="24"/>
        </w:rPr>
      </w:pPr>
      <w:r>
        <w:rPr>
          <w:rFonts w:asciiTheme="majorHAnsi" w:eastAsia="Calibri" w:hAnsiTheme="majorHAnsi"/>
          <w:sz w:val="24"/>
          <w:szCs w:val="24"/>
        </w:rPr>
        <w:br w:type="page"/>
      </w:r>
    </w:p>
    <w:p w14:paraId="0067969A" w14:textId="1618421A" w:rsidR="00087C92" w:rsidRDefault="00087C92" w:rsidP="00087C92">
      <w:pPr>
        <w:overflowPunct/>
        <w:autoSpaceDE/>
        <w:autoSpaceDN/>
        <w:adjustRightInd/>
        <w:textAlignment w:val="auto"/>
        <w:rPr>
          <w:rFonts w:ascii="Cambria" w:hAnsi="Cambria" w:cstheme="minorHAnsi"/>
          <w:b/>
          <w:sz w:val="22"/>
          <w:szCs w:val="22"/>
        </w:rPr>
      </w:pPr>
      <w:r>
        <w:rPr>
          <w:rFonts w:ascii="Cambria" w:hAnsi="Cambria" w:cstheme="minorHAnsi"/>
          <w:b/>
          <w:sz w:val="22"/>
          <w:szCs w:val="22"/>
        </w:rPr>
        <w:lastRenderedPageBreak/>
        <w:t>XII. Addendum</w:t>
      </w:r>
    </w:p>
    <w:p w14:paraId="6B7ED3BE" w14:textId="77777777" w:rsidR="00087C92" w:rsidRDefault="00087C92" w:rsidP="00087C92">
      <w:pPr>
        <w:overflowPunct/>
        <w:autoSpaceDE/>
        <w:autoSpaceDN/>
        <w:adjustRightInd/>
        <w:textAlignment w:val="auto"/>
        <w:rPr>
          <w:rFonts w:ascii="Cambria" w:hAnsi="Cambria" w:cstheme="minorHAnsi"/>
          <w:b/>
          <w:sz w:val="22"/>
          <w:szCs w:val="22"/>
        </w:rPr>
      </w:pPr>
    </w:p>
    <w:p w14:paraId="624FDA1F" w14:textId="05C2F5FB" w:rsidR="00087C92" w:rsidRPr="00C859D0" w:rsidRDefault="008D1483" w:rsidP="00087C92">
      <w:pPr>
        <w:overflowPunct/>
        <w:autoSpaceDE/>
        <w:autoSpaceDN/>
        <w:adjustRightInd/>
        <w:textAlignment w:val="auto"/>
        <w:rPr>
          <w:rFonts w:ascii="Cambria" w:hAnsi="Cambria" w:cstheme="minorHAnsi"/>
          <w:sz w:val="22"/>
          <w:szCs w:val="22"/>
        </w:rPr>
      </w:pPr>
      <w:r w:rsidRPr="00C859D0">
        <w:rPr>
          <w:rFonts w:ascii="Cambria" w:hAnsi="Cambria" w:cstheme="minorHAnsi"/>
          <w:sz w:val="22"/>
          <w:szCs w:val="22"/>
        </w:rPr>
        <w:t>Below are the goals, requirements and qualifications for housing case management:</w:t>
      </w:r>
    </w:p>
    <w:p w14:paraId="0C6D0E2A" w14:textId="77777777" w:rsidR="00087C92" w:rsidRDefault="00087C92" w:rsidP="00087C92">
      <w:pPr>
        <w:overflowPunct/>
        <w:autoSpaceDE/>
        <w:autoSpaceDN/>
        <w:adjustRightInd/>
        <w:spacing w:before="100" w:beforeAutospacing="1" w:after="100" w:afterAutospacing="1"/>
        <w:ind w:left="1440"/>
        <w:textAlignment w:val="auto"/>
        <w:rPr>
          <w:rFonts w:ascii="Cambria" w:hAnsi="Cambria"/>
          <w:b/>
          <w:bCs/>
          <w:sz w:val="22"/>
        </w:rPr>
      </w:pPr>
      <w:r>
        <w:rPr>
          <w:rFonts w:ascii="Cambria" w:hAnsi="Cambria"/>
          <w:b/>
          <w:bCs/>
          <w:sz w:val="22"/>
        </w:rPr>
        <w:t xml:space="preserve">HOUSING CASE MANAGER – GOALS, </w:t>
      </w:r>
      <w:r w:rsidRPr="00E61644">
        <w:rPr>
          <w:rFonts w:ascii="Cambria" w:hAnsi="Cambria"/>
          <w:b/>
          <w:bCs/>
          <w:sz w:val="22"/>
        </w:rPr>
        <w:t xml:space="preserve">REQUIREMENTS AND QUALIFICATIONS </w:t>
      </w:r>
    </w:p>
    <w:p w14:paraId="4EC50B24" w14:textId="77777777" w:rsidR="00087C92" w:rsidRPr="006656C8" w:rsidRDefault="00087C92" w:rsidP="00087C92">
      <w:pPr>
        <w:pStyle w:val="Pa5"/>
        <w:ind w:left="1440"/>
        <w:rPr>
          <w:rFonts w:ascii="Cambria" w:hAnsi="Cambria"/>
          <w:color w:val="221E1F"/>
          <w:sz w:val="22"/>
          <w:szCs w:val="22"/>
        </w:rPr>
      </w:pPr>
      <w:r w:rsidRPr="006656C8">
        <w:rPr>
          <w:rFonts w:ascii="Cambria" w:hAnsi="Cambria"/>
          <w:color w:val="221E1F"/>
          <w:sz w:val="22"/>
          <w:szCs w:val="22"/>
        </w:rPr>
        <w:t xml:space="preserve">All programs will use available standards of care to inform clients of their services and provide services in accordance with legal and ethical standards. The importance of maintaining confidentiality is of critical importance and cannot be overstated. All programs must comply with the Health Insurance Portability and Accountability Act (HIPAA) standards for information disclosure. </w:t>
      </w:r>
    </w:p>
    <w:p w14:paraId="78495285" w14:textId="77777777" w:rsidR="00087C92" w:rsidRPr="006656C8" w:rsidRDefault="00087C92" w:rsidP="00087C92">
      <w:pPr>
        <w:pStyle w:val="Pa5"/>
        <w:ind w:left="1440"/>
        <w:rPr>
          <w:rFonts w:ascii="Cambria" w:hAnsi="Cambria"/>
          <w:color w:val="221E1F"/>
          <w:sz w:val="22"/>
          <w:szCs w:val="22"/>
        </w:rPr>
      </w:pPr>
    </w:p>
    <w:p w14:paraId="2FEFAE7B" w14:textId="77777777" w:rsidR="00087C92" w:rsidRPr="006656C8" w:rsidRDefault="00087C92" w:rsidP="00087C92">
      <w:pPr>
        <w:pStyle w:val="Pa5"/>
        <w:ind w:left="1440"/>
        <w:rPr>
          <w:rFonts w:ascii="Cambria" w:hAnsi="Cambria"/>
          <w:color w:val="221E1F"/>
          <w:sz w:val="22"/>
          <w:szCs w:val="22"/>
        </w:rPr>
      </w:pPr>
      <w:r w:rsidRPr="006656C8">
        <w:rPr>
          <w:rFonts w:ascii="Cambria" w:hAnsi="Cambria"/>
          <w:color w:val="221E1F"/>
          <w:sz w:val="22"/>
          <w:szCs w:val="22"/>
        </w:rPr>
        <w:t xml:space="preserve">The goals of housing case management services for people living with HIV include: </w:t>
      </w:r>
    </w:p>
    <w:p w14:paraId="19056965" w14:textId="77777777" w:rsidR="00087C92" w:rsidRPr="006656C8" w:rsidRDefault="00087C92" w:rsidP="00087C92">
      <w:pPr>
        <w:pStyle w:val="Default"/>
        <w:numPr>
          <w:ilvl w:val="0"/>
          <w:numId w:val="29"/>
        </w:numPr>
        <w:ind w:left="1872"/>
        <w:rPr>
          <w:rFonts w:ascii="Cambria" w:hAnsi="Cambria"/>
          <w:color w:val="221E1F"/>
          <w:sz w:val="22"/>
          <w:szCs w:val="22"/>
        </w:rPr>
      </w:pPr>
      <w:r w:rsidRPr="006656C8">
        <w:rPr>
          <w:rFonts w:ascii="Cambria" w:hAnsi="Cambria"/>
          <w:color w:val="221E1F"/>
          <w:sz w:val="22"/>
          <w:szCs w:val="22"/>
        </w:rPr>
        <w:t xml:space="preserve">Assisting client access to, or maintenance of, stable ongoing residency </w:t>
      </w:r>
    </w:p>
    <w:p w14:paraId="7FA910D1" w14:textId="77777777" w:rsidR="00087C92" w:rsidRPr="006656C8" w:rsidRDefault="00087C92" w:rsidP="00087C92">
      <w:pPr>
        <w:pStyle w:val="Default"/>
        <w:numPr>
          <w:ilvl w:val="0"/>
          <w:numId w:val="29"/>
        </w:numPr>
        <w:ind w:left="1872"/>
        <w:rPr>
          <w:rFonts w:ascii="Cambria" w:hAnsi="Cambria"/>
          <w:color w:val="221E1F"/>
          <w:sz w:val="22"/>
          <w:szCs w:val="22"/>
        </w:rPr>
      </w:pPr>
      <w:r w:rsidRPr="006656C8">
        <w:rPr>
          <w:rFonts w:ascii="Cambria" w:hAnsi="Cambria"/>
          <w:color w:val="221E1F"/>
          <w:sz w:val="22"/>
          <w:szCs w:val="22"/>
        </w:rPr>
        <w:t xml:space="preserve">Identifying realistic housing choices and contingencies </w:t>
      </w:r>
    </w:p>
    <w:p w14:paraId="13F72CEC" w14:textId="77777777" w:rsidR="00087C92" w:rsidRPr="006656C8" w:rsidRDefault="00087C92" w:rsidP="00087C92">
      <w:pPr>
        <w:pStyle w:val="Default"/>
        <w:numPr>
          <w:ilvl w:val="0"/>
          <w:numId w:val="29"/>
        </w:numPr>
        <w:ind w:left="1872"/>
        <w:rPr>
          <w:rFonts w:ascii="Cambria" w:hAnsi="Cambria"/>
          <w:color w:val="221E1F"/>
          <w:sz w:val="22"/>
          <w:szCs w:val="22"/>
        </w:rPr>
      </w:pPr>
      <w:r w:rsidRPr="006656C8">
        <w:rPr>
          <w:rFonts w:ascii="Cambria" w:hAnsi="Cambria"/>
          <w:color w:val="221E1F"/>
          <w:sz w:val="22"/>
          <w:szCs w:val="22"/>
        </w:rPr>
        <w:t xml:space="preserve">Increasing client access to support services that enable them to live independently </w:t>
      </w:r>
    </w:p>
    <w:p w14:paraId="0C830B1E" w14:textId="77777777" w:rsidR="00087C92" w:rsidRPr="006656C8" w:rsidRDefault="00087C92" w:rsidP="00087C92">
      <w:pPr>
        <w:ind w:left="1440"/>
        <w:rPr>
          <w:sz w:val="22"/>
          <w:szCs w:val="22"/>
        </w:rPr>
      </w:pPr>
    </w:p>
    <w:p w14:paraId="1A4E25EA" w14:textId="77777777" w:rsidR="00087C92" w:rsidRPr="006656C8" w:rsidRDefault="00087C92" w:rsidP="00087C92">
      <w:pPr>
        <w:ind w:left="1440"/>
        <w:rPr>
          <w:sz w:val="22"/>
          <w:szCs w:val="22"/>
        </w:rPr>
      </w:pPr>
    </w:p>
    <w:p w14:paraId="43113555" w14:textId="77777777" w:rsidR="00087C92" w:rsidRPr="006656C8" w:rsidRDefault="00087C92" w:rsidP="00087C92">
      <w:pPr>
        <w:ind w:left="1440"/>
        <w:rPr>
          <w:rFonts w:ascii="Cambria" w:hAnsi="Cambria"/>
          <w:color w:val="000000"/>
          <w:sz w:val="22"/>
          <w:szCs w:val="22"/>
        </w:rPr>
      </w:pPr>
      <w:r w:rsidRPr="006656C8">
        <w:rPr>
          <w:rFonts w:ascii="Cambria" w:hAnsi="Cambria"/>
          <w:color w:val="000000"/>
          <w:sz w:val="22"/>
          <w:szCs w:val="22"/>
        </w:rPr>
        <w:t xml:space="preserve">The provision of case management services must be based on the following guiding principles: </w:t>
      </w:r>
    </w:p>
    <w:p w14:paraId="0637E7FB" w14:textId="77777777" w:rsidR="00087C92" w:rsidRPr="006656C8" w:rsidRDefault="00087C92" w:rsidP="00087C92">
      <w:pPr>
        <w:ind w:left="2016" w:hanging="144"/>
        <w:rPr>
          <w:rFonts w:ascii="Cambria" w:hAnsi="Cambria"/>
          <w:color w:val="000000"/>
          <w:sz w:val="22"/>
          <w:szCs w:val="22"/>
        </w:rPr>
      </w:pPr>
      <w:r w:rsidRPr="006656C8">
        <w:rPr>
          <w:rFonts w:ascii="Cambria" w:hAnsi="Cambria"/>
          <w:color w:val="000000"/>
          <w:sz w:val="22"/>
          <w:szCs w:val="22"/>
        </w:rPr>
        <w:t xml:space="preserve">• </w:t>
      </w:r>
      <w:r w:rsidRPr="006656C8">
        <w:rPr>
          <w:rFonts w:ascii="Cambria" w:hAnsi="Cambria"/>
          <w:b/>
          <w:bCs/>
          <w:color w:val="000000"/>
          <w:sz w:val="22"/>
          <w:szCs w:val="22"/>
        </w:rPr>
        <w:t xml:space="preserve">Housing First: </w:t>
      </w:r>
      <w:r w:rsidRPr="006656C8">
        <w:rPr>
          <w:rFonts w:ascii="Cambria" w:hAnsi="Cambria"/>
          <w:bCs/>
          <w:color w:val="000000"/>
          <w:sz w:val="22"/>
          <w:szCs w:val="22"/>
        </w:rPr>
        <w:t>a</w:t>
      </w:r>
      <w:r w:rsidRPr="006656C8">
        <w:rPr>
          <w:rFonts w:ascii="Cambria" w:hAnsi="Cambria"/>
          <w:sz w:val="22"/>
          <w:szCs w:val="22"/>
        </w:rPr>
        <w:t xml:space="preserve">n approach and a framework centered on the belief that everyone can achieve stability in permanent housing directly from homelessness and that stable housing is the foundation for pursuing other health and social services goals.  </w:t>
      </w:r>
      <w:r w:rsidRPr="006656C8">
        <w:rPr>
          <w:rFonts w:ascii="Cambria" w:hAnsi="Cambria"/>
          <w:color w:val="000000"/>
          <w:sz w:val="22"/>
          <w:szCs w:val="22"/>
        </w:rPr>
        <w:t xml:space="preserve">Households at risk of or experiencing homelessness are housed quickly without preconditions or service participation requirements. </w:t>
      </w:r>
    </w:p>
    <w:p w14:paraId="29CB4374" w14:textId="77777777" w:rsidR="00087C92" w:rsidRPr="006656C8" w:rsidRDefault="00087C92" w:rsidP="00087C92">
      <w:pPr>
        <w:ind w:left="2016" w:hanging="144"/>
        <w:rPr>
          <w:rFonts w:ascii="Cambria" w:hAnsi="Cambria"/>
          <w:color w:val="000000"/>
          <w:sz w:val="22"/>
          <w:szCs w:val="22"/>
        </w:rPr>
      </w:pPr>
      <w:r w:rsidRPr="006656C8">
        <w:rPr>
          <w:rFonts w:ascii="Cambria" w:hAnsi="Cambria"/>
          <w:color w:val="000000"/>
          <w:sz w:val="22"/>
          <w:szCs w:val="22"/>
        </w:rPr>
        <w:t xml:space="preserve">• </w:t>
      </w:r>
      <w:r w:rsidRPr="006656C8">
        <w:rPr>
          <w:rFonts w:ascii="Cambria" w:hAnsi="Cambria"/>
          <w:b/>
          <w:bCs/>
          <w:color w:val="000000"/>
          <w:sz w:val="22"/>
          <w:szCs w:val="22"/>
        </w:rPr>
        <w:t xml:space="preserve">Harm Reduction: </w:t>
      </w:r>
      <w:r w:rsidRPr="006656C8">
        <w:rPr>
          <w:rFonts w:ascii="Cambria" w:hAnsi="Cambria"/>
          <w:color w:val="000000"/>
          <w:sz w:val="22"/>
          <w:szCs w:val="22"/>
        </w:rPr>
        <w:t>a set of practical clinical strategies that reduce negative consequences of drug use or other activities, incorporating a spectrum of strategies from safer use, to managed use, to abstinence</w:t>
      </w:r>
    </w:p>
    <w:p w14:paraId="75E7869D" w14:textId="77777777" w:rsidR="00087C92" w:rsidRPr="005C28BA" w:rsidRDefault="00087C92" w:rsidP="00087C92">
      <w:pPr>
        <w:overflowPunct/>
        <w:autoSpaceDE/>
        <w:autoSpaceDN/>
        <w:adjustRightInd/>
        <w:spacing w:before="100" w:beforeAutospacing="1" w:after="100" w:afterAutospacing="1"/>
        <w:ind w:left="1440"/>
        <w:textAlignment w:val="auto"/>
        <w:rPr>
          <w:rFonts w:ascii="Cambria" w:hAnsi="Cambria"/>
          <w:sz w:val="22"/>
        </w:rPr>
      </w:pPr>
      <w:r w:rsidRPr="005C28BA">
        <w:rPr>
          <w:rFonts w:ascii="Cambria" w:hAnsi="Cambria"/>
          <w:sz w:val="22"/>
        </w:rPr>
        <w:t xml:space="preserve">Housing case management staff will complete an agency-based orientation before providing services. Staff will also be trained and oriented regarding client confidentiality and HIPAA regulations. </w:t>
      </w:r>
    </w:p>
    <w:p w14:paraId="4E242E32" w14:textId="77777777" w:rsidR="00087C92" w:rsidRPr="005C28BA" w:rsidRDefault="00087C92" w:rsidP="00087C92">
      <w:pPr>
        <w:overflowPunct/>
        <w:autoSpaceDE/>
        <w:autoSpaceDN/>
        <w:adjustRightInd/>
        <w:spacing w:before="100" w:beforeAutospacing="1" w:after="100" w:afterAutospacing="1"/>
        <w:ind w:left="1440"/>
        <w:textAlignment w:val="auto"/>
        <w:rPr>
          <w:rFonts w:ascii="Cambria" w:hAnsi="Cambria"/>
          <w:sz w:val="22"/>
        </w:rPr>
      </w:pPr>
      <w:r w:rsidRPr="005C28BA">
        <w:rPr>
          <w:rFonts w:ascii="Cambria" w:hAnsi="Cambria"/>
          <w:sz w:val="22"/>
        </w:rPr>
        <w:t xml:space="preserve">Housing case managers will hold a Bachelor’s degree in an area of human services; or at least three years’ experience working in </w:t>
      </w:r>
      <w:r>
        <w:rPr>
          <w:rFonts w:ascii="Cambria" w:hAnsi="Cambria"/>
          <w:sz w:val="22"/>
        </w:rPr>
        <w:t>case management</w:t>
      </w:r>
      <w:r w:rsidRPr="005C28BA">
        <w:rPr>
          <w:rFonts w:ascii="Cambria" w:hAnsi="Cambria"/>
          <w:sz w:val="22"/>
        </w:rPr>
        <w:t xml:space="preserve">. </w:t>
      </w:r>
    </w:p>
    <w:p w14:paraId="5D0D0310" w14:textId="77777777" w:rsidR="00087C92" w:rsidRPr="005C28BA" w:rsidRDefault="00087C92" w:rsidP="00087C92">
      <w:pPr>
        <w:overflowPunct/>
        <w:autoSpaceDE/>
        <w:autoSpaceDN/>
        <w:adjustRightInd/>
        <w:spacing w:before="100" w:beforeAutospacing="1" w:after="100" w:afterAutospacing="1"/>
        <w:ind w:left="1440"/>
        <w:textAlignment w:val="auto"/>
        <w:rPr>
          <w:rFonts w:ascii="Cambria" w:hAnsi="Cambria"/>
          <w:sz w:val="22"/>
        </w:rPr>
      </w:pPr>
      <w:r w:rsidRPr="005C28BA">
        <w:rPr>
          <w:rFonts w:ascii="Cambria" w:hAnsi="Cambria"/>
          <w:sz w:val="22"/>
        </w:rPr>
        <w:t xml:space="preserve">Further, housing case management staff will have: </w:t>
      </w:r>
    </w:p>
    <w:p w14:paraId="573B60EA" w14:textId="77777777" w:rsidR="00087C92" w:rsidRPr="005C28BA" w:rsidRDefault="00087C92" w:rsidP="00087C92">
      <w:pPr>
        <w:pStyle w:val="ListParagraph"/>
        <w:numPr>
          <w:ilvl w:val="0"/>
          <w:numId w:val="23"/>
        </w:numPr>
        <w:overflowPunct/>
        <w:autoSpaceDE/>
        <w:autoSpaceDN/>
        <w:adjustRightInd/>
        <w:spacing w:before="100" w:beforeAutospacing="1" w:after="100" w:afterAutospacing="1"/>
        <w:ind w:left="1440"/>
        <w:textAlignment w:val="auto"/>
        <w:rPr>
          <w:rFonts w:ascii="Cambria" w:hAnsi="Cambria"/>
          <w:sz w:val="22"/>
        </w:rPr>
      </w:pPr>
      <w:r w:rsidRPr="005C28BA">
        <w:rPr>
          <w:rFonts w:ascii="Cambria" w:hAnsi="Cambria"/>
          <w:sz w:val="22"/>
        </w:rPr>
        <w:t xml:space="preserve">Knowledge of HIV/AIDS and related issues </w:t>
      </w:r>
    </w:p>
    <w:p w14:paraId="1C01E4A0" w14:textId="77777777" w:rsidR="00087C92" w:rsidRPr="005C28BA" w:rsidRDefault="00087C92" w:rsidP="00087C92">
      <w:pPr>
        <w:pStyle w:val="ListParagraph"/>
        <w:numPr>
          <w:ilvl w:val="0"/>
          <w:numId w:val="23"/>
        </w:numPr>
        <w:overflowPunct/>
        <w:autoSpaceDE/>
        <w:autoSpaceDN/>
        <w:adjustRightInd/>
        <w:spacing w:before="100" w:beforeAutospacing="1" w:after="100" w:afterAutospacing="1"/>
        <w:ind w:left="2160" w:hanging="720"/>
        <w:textAlignment w:val="auto"/>
        <w:rPr>
          <w:rFonts w:ascii="Cambria" w:hAnsi="Cambria"/>
          <w:sz w:val="22"/>
        </w:rPr>
      </w:pPr>
      <w:r w:rsidRPr="005C28BA">
        <w:rPr>
          <w:rFonts w:ascii="Cambria" w:hAnsi="Cambria"/>
          <w:sz w:val="22"/>
        </w:rPr>
        <w:t xml:space="preserve">Knowledge of the New Orleans HIV continuum of care and the role of housing case management in the HIV continuum of care </w:t>
      </w:r>
    </w:p>
    <w:p w14:paraId="0FAC8C05" w14:textId="77777777" w:rsidR="00087C92" w:rsidRPr="005C28BA" w:rsidRDefault="00087C92" w:rsidP="00087C92">
      <w:pPr>
        <w:numPr>
          <w:ilvl w:val="0"/>
          <w:numId w:val="23"/>
        </w:numPr>
        <w:overflowPunct/>
        <w:autoSpaceDE/>
        <w:autoSpaceDN/>
        <w:adjustRightInd/>
        <w:spacing w:before="100" w:beforeAutospacing="1" w:after="100" w:afterAutospacing="1"/>
        <w:ind w:left="1440"/>
        <w:textAlignment w:val="auto"/>
        <w:rPr>
          <w:rFonts w:ascii="Cambria" w:hAnsi="Cambria"/>
          <w:sz w:val="22"/>
        </w:rPr>
      </w:pPr>
      <w:r w:rsidRPr="005C28BA">
        <w:rPr>
          <w:rFonts w:ascii="Cambria" w:hAnsi="Cambria"/>
          <w:sz w:val="22"/>
        </w:rPr>
        <w:t xml:space="preserve">Effective interviewing and assessment skills </w:t>
      </w:r>
    </w:p>
    <w:p w14:paraId="698450A3" w14:textId="77777777" w:rsidR="00087C92" w:rsidRPr="005C28BA" w:rsidRDefault="00087C92" w:rsidP="00087C92">
      <w:pPr>
        <w:numPr>
          <w:ilvl w:val="0"/>
          <w:numId w:val="23"/>
        </w:numPr>
        <w:overflowPunct/>
        <w:autoSpaceDE/>
        <w:autoSpaceDN/>
        <w:adjustRightInd/>
        <w:spacing w:before="100" w:beforeAutospacing="1" w:after="100" w:afterAutospacing="1"/>
        <w:ind w:left="1440"/>
        <w:textAlignment w:val="auto"/>
        <w:rPr>
          <w:rFonts w:ascii="Cambria" w:hAnsi="Cambria"/>
          <w:sz w:val="22"/>
        </w:rPr>
      </w:pPr>
      <w:r w:rsidRPr="005C28BA">
        <w:rPr>
          <w:rFonts w:ascii="Cambria" w:hAnsi="Cambria"/>
          <w:sz w:val="22"/>
        </w:rPr>
        <w:t xml:space="preserve">Ability to appropriately interact and collaborate with others </w:t>
      </w:r>
    </w:p>
    <w:p w14:paraId="14167F98" w14:textId="77777777" w:rsidR="00087C92" w:rsidRPr="005C28BA" w:rsidRDefault="00087C92" w:rsidP="00087C92">
      <w:pPr>
        <w:numPr>
          <w:ilvl w:val="0"/>
          <w:numId w:val="23"/>
        </w:numPr>
        <w:overflowPunct/>
        <w:autoSpaceDE/>
        <w:autoSpaceDN/>
        <w:adjustRightInd/>
        <w:spacing w:before="100" w:beforeAutospacing="1" w:after="100" w:afterAutospacing="1"/>
        <w:ind w:left="1440"/>
        <w:textAlignment w:val="auto"/>
        <w:rPr>
          <w:rFonts w:ascii="Cambria" w:hAnsi="Cambria"/>
          <w:sz w:val="22"/>
        </w:rPr>
      </w:pPr>
      <w:r w:rsidRPr="005C28BA">
        <w:rPr>
          <w:rFonts w:ascii="Cambria" w:hAnsi="Cambria"/>
          <w:sz w:val="22"/>
        </w:rPr>
        <w:t xml:space="preserve">Effective written/verbal communication skills </w:t>
      </w:r>
    </w:p>
    <w:p w14:paraId="3E299FCB" w14:textId="77777777" w:rsidR="00087C92" w:rsidRPr="005C28BA" w:rsidRDefault="00087C92" w:rsidP="00087C92">
      <w:pPr>
        <w:numPr>
          <w:ilvl w:val="0"/>
          <w:numId w:val="23"/>
        </w:numPr>
        <w:overflowPunct/>
        <w:autoSpaceDE/>
        <w:autoSpaceDN/>
        <w:adjustRightInd/>
        <w:spacing w:before="100" w:beforeAutospacing="1" w:after="100" w:afterAutospacing="1"/>
        <w:ind w:left="1440"/>
        <w:textAlignment w:val="auto"/>
        <w:rPr>
          <w:rFonts w:ascii="Cambria" w:hAnsi="Cambria"/>
          <w:sz w:val="22"/>
        </w:rPr>
      </w:pPr>
      <w:r w:rsidRPr="005C28BA">
        <w:rPr>
          <w:rFonts w:ascii="Cambria" w:hAnsi="Cambria"/>
          <w:sz w:val="22"/>
        </w:rPr>
        <w:t xml:space="preserve">Ability to work independently </w:t>
      </w:r>
    </w:p>
    <w:p w14:paraId="5DE403B7" w14:textId="77777777" w:rsidR="00087C92" w:rsidRPr="005C28BA" w:rsidRDefault="00087C92" w:rsidP="00087C92">
      <w:pPr>
        <w:numPr>
          <w:ilvl w:val="0"/>
          <w:numId w:val="23"/>
        </w:numPr>
        <w:overflowPunct/>
        <w:autoSpaceDE/>
        <w:autoSpaceDN/>
        <w:adjustRightInd/>
        <w:spacing w:before="100" w:beforeAutospacing="1" w:after="100" w:afterAutospacing="1"/>
        <w:ind w:left="1440"/>
        <w:textAlignment w:val="auto"/>
        <w:rPr>
          <w:rFonts w:ascii="Cambria" w:hAnsi="Cambria"/>
          <w:sz w:val="22"/>
        </w:rPr>
      </w:pPr>
      <w:r w:rsidRPr="005C28BA">
        <w:rPr>
          <w:rFonts w:ascii="Cambria" w:hAnsi="Cambria"/>
          <w:sz w:val="22"/>
        </w:rPr>
        <w:t xml:space="preserve">Effective problem-solving skills </w:t>
      </w:r>
    </w:p>
    <w:p w14:paraId="0F6F5C93" w14:textId="77777777" w:rsidR="00087C92" w:rsidRPr="005C28BA" w:rsidRDefault="00087C92" w:rsidP="00087C92">
      <w:pPr>
        <w:numPr>
          <w:ilvl w:val="0"/>
          <w:numId w:val="23"/>
        </w:numPr>
        <w:overflowPunct/>
        <w:autoSpaceDE/>
        <w:autoSpaceDN/>
        <w:adjustRightInd/>
        <w:spacing w:before="100" w:beforeAutospacing="1" w:after="100" w:afterAutospacing="1"/>
        <w:ind w:left="1440"/>
        <w:textAlignment w:val="auto"/>
        <w:rPr>
          <w:rFonts w:ascii="Cambria" w:hAnsi="Cambria"/>
          <w:sz w:val="22"/>
        </w:rPr>
      </w:pPr>
      <w:r w:rsidRPr="005C28BA">
        <w:rPr>
          <w:rFonts w:ascii="Cambria" w:hAnsi="Cambria"/>
          <w:sz w:val="22"/>
        </w:rPr>
        <w:t xml:space="preserve">Ability to respond appropriately in crisis situations </w:t>
      </w:r>
    </w:p>
    <w:p w14:paraId="3E3F25C1" w14:textId="77777777" w:rsidR="00087C92" w:rsidRPr="005C28BA" w:rsidRDefault="00087C92" w:rsidP="00087C92">
      <w:pPr>
        <w:numPr>
          <w:ilvl w:val="0"/>
          <w:numId w:val="23"/>
        </w:numPr>
        <w:overflowPunct/>
        <w:autoSpaceDE/>
        <w:autoSpaceDN/>
        <w:adjustRightInd/>
        <w:spacing w:before="100" w:beforeAutospacing="1" w:after="100" w:afterAutospacing="1"/>
        <w:ind w:left="1440"/>
        <w:textAlignment w:val="auto"/>
        <w:rPr>
          <w:rFonts w:ascii="Cambria" w:hAnsi="Cambria"/>
          <w:sz w:val="22"/>
        </w:rPr>
      </w:pPr>
      <w:r w:rsidRPr="005C28BA">
        <w:rPr>
          <w:rFonts w:ascii="Cambria" w:hAnsi="Cambria"/>
          <w:sz w:val="22"/>
        </w:rPr>
        <w:t xml:space="preserve">Effective organizational skills </w:t>
      </w:r>
    </w:p>
    <w:p w14:paraId="1798395A" w14:textId="778E0D67" w:rsidR="00087C92" w:rsidRPr="00E61644" w:rsidRDefault="00087C92" w:rsidP="00087C92">
      <w:pPr>
        <w:pStyle w:val="Secondarylabels"/>
        <w:ind w:left="1872"/>
        <w:rPr>
          <w:rFonts w:ascii="Cambria" w:hAnsi="Cambria"/>
          <w:b w:val="0"/>
          <w:sz w:val="22"/>
        </w:rPr>
      </w:pPr>
      <w:r w:rsidRPr="00E61644">
        <w:rPr>
          <w:rFonts w:ascii="Cambria" w:hAnsi="Cambria"/>
          <w:sz w:val="22"/>
        </w:rPr>
        <w:lastRenderedPageBreak/>
        <w:t>The Housing Case Manager</w:t>
      </w:r>
      <w:r w:rsidRPr="00E61644">
        <w:rPr>
          <w:rFonts w:ascii="Cambria" w:hAnsi="Cambria"/>
          <w:b w:val="0"/>
          <w:sz w:val="22"/>
        </w:rPr>
        <w:t xml:space="preserve"> will provide comprehensive housing case management services to clients who receive housing assistance via the </w:t>
      </w:r>
      <w:r w:rsidRPr="002E2150">
        <w:rPr>
          <w:rFonts w:ascii="Cambria" w:hAnsi="Cambria"/>
          <w:b w:val="0"/>
          <w:sz w:val="22"/>
        </w:rPr>
        <w:t>agency’s HOPWA and TBRA programs.</w:t>
      </w:r>
      <w:r w:rsidRPr="00E61644">
        <w:rPr>
          <w:rFonts w:ascii="Cambria" w:hAnsi="Cambria"/>
          <w:b w:val="0"/>
          <w:sz w:val="22"/>
        </w:rPr>
        <w:t xml:space="preserve"> The Housing Case Management </w:t>
      </w:r>
      <w:r w:rsidR="00311A3C">
        <w:rPr>
          <w:rFonts w:ascii="Cambria" w:hAnsi="Cambria"/>
          <w:b w:val="0"/>
          <w:sz w:val="22"/>
        </w:rPr>
        <w:t>i</w:t>
      </w:r>
      <w:r w:rsidR="00311A3C" w:rsidRPr="00E61644">
        <w:rPr>
          <w:rFonts w:ascii="Cambria" w:hAnsi="Cambria"/>
          <w:b w:val="0"/>
          <w:sz w:val="22"/>
        </w:rPr>
        <w:t>ncludes</w:t>
      </w:r>
      <w:r w:rsidRPr="00E61644">
        <w:rPr>
          <w:rFonts w:ascii="Cambria" w:hAnsi="Cambria"/>
          <w:b w:val="0"/>
          <w:sz w:val="22"/>
        </w:rPr>
        <w:t xml:space="preserve"> developing a housing plan to address barriers to stable housing and coordinating supportive services that help the client reach identified goals. </w:t>
      </w:r>
    </w:p>
    <w:p w14:paraId="45DCFC2D" w14:textId="77777777" w:rsidR="00087C92" w:rsidRPr="00E61644" w:rsidRDefault="00087C92" w:rsidP="00087C92">
      <w:pPr>
        <w:numPr>
          <w:ilvl w:val="0"/>
          <w:numId w:val="21"/>
        </w:numPr>
        <w:tabs>
          <w:tab w:val="clear" w:pos="1800"/>
          <w:tab w:val="num" w:pos="2232"/>
        </w:tabs>
        <w:overflowPunct/>
        <w:autoSpaceDE/>
        <w:autoSpaceDN/>
        <w:adjustRightInd/>
        <w:spacing w:before="100" w:beforeAutospacing="1" w:after="100" w:afterAutospacing="1"/>
        <w:ind w:left="2232"/>
        <w:textAlignment w:val="auto"/>
        <w:rPr>
          <w:rFonts w:ascii="Cambria" w:hAnsi="Cambria"/>
          <w:sz w:val="22"/>
        </w:rPr>
      </w:pPr>
      <w:r w:rsidRPr="00E61644">
        <w:rPr>
          <w:rFonts w:ascii="Cambria" w:hAnsi="Cambria"/>
          <w:sz w:val="22"/>
        </w:rPr>
        <w:t>Provide housing case management services to TBRA and self-managed clients seeking housing assistance.</w:t>
      </w:r>
    </w:p>
    <w:p w14:paraId="49C312F4" w14:textId="77777777" w:rsidR="00087C92" w:rsidRPr="00E61644" w:rsidRDefault="00087C92" w:rsidP="00087C92">
      <w:pPr>
        <w:numPr>
          <w:ilvl w:val="0"/>
          <w:numId w:val="21"/>
        </w:numPr>
        <w:tabs>
          <w:tab w:val="clear" w:pos="1800"/>
          <w:tab w:val="num" w:pos="2232"/>
        </w:tabs>
        <w:overflowPunct/>
        <w:autoSpaceDE/>
        <w:autoSpaceDN/>
        <w:adjustRightInd/>
        <w:spacing w:before="100" w:beforeAutospacing="1" w:after="100" w:afterAutospacing="1"/>
        <w:ind w:left="2232"/>
        <w:textAlignment w:val="auto"/>
        <w:rPr>
          <w:rFonts w:ascii="Cambria" w:hAnsi="Cambria"/>
          <w:sz w:val="22"/>
        </w:rPr>
      </w:pPr>
      <w:r w:rsidRPr="00E61644">
        <w:rPr>
          <w:rFonts w:ascii="Cambria" w:hAnsi="Cambria"/>
          <w:sz w:val="22"/>
        </w:rPr>
        <w:t>Assist HOPWA clients in developing stable housing plans and assist with goal achievement.</w:t>
      </w:r>
    </w:p>
    <w:p w14:paraId="5BBAF4DA" w14:textId="77777777" w:rsidR="00087C92" w:rsidRPr="00E61644" w:rsidRDefault="00087C92" w:rsidP="00087C92">
      <w:pPr>
        <w:numPr>
          <w:ilvl w:val="0"/>
          <w:numId w:val="21"/>
        </w:numPr>
        <w:tabs>
          <w:tab w:val="clear" w:pos="1800"/>
          <w:tab w:val="num" w:pos="2232"/>
        </w:tabs>
        <w:overflowPunct/>
        <w:autoSpaceDE/>
        <w:autoSpaceDN/>
        <w:adjustRightInd/>
        <w:spacing w:before="100" w:beforeAutospacing="1" w:after="100" w:afterAutospacing="1"/>
        <w:ind w:left="2232"/>
        <w:textAlignment w:val="auto"/>
        <w:rPr>
          <w:rFonts w:ascii="Cambria" w:hAnsi="Cambria"/>
          <w:sz w:val="22"/>
        </w:rPr>
      </w:pPr>
      <w:r w:rsidRPr="00E61644">
        <w:rPr>
          <w:rFonts w:ascii="Cambria" w:hAnsi="Cambria"/>
          <w:sz w:val="22"/>
        </w:rPr>
        <w:t xml:space="preserve">Participate in face-to-face meetings with assigned TBRA clients </w:t>
      </w:r>
      <w:r>
        <w:rPr>
          <w:rFonts w:ascii="Cambria" w:hAnsi="Cambria"/>
          <w:sz w:val="22"/>
        </w:rPr>
        <w:t xml:space="preserve">at least </w:t>
      </w:r>
      <w:r w:rsidRPr="00E61644">
        <w:rPr>
          <w:rFonts w:ascii="Cambria" w:hAnsi="Cambria"/>
          <w:sz w:val="22"/>
        </w:rPr>
        <w:t>quarterly.</w:t>
      </w:r>
    </w:p>
    <w:p w14:paraId="2E5043B6" w14:textId="77777777" w:rsidR="00087C92" w:rsidRPr="00E61644" w:rsidRDefault="00087C92" w:rsidP="00087C92">
      <w:pPr>
        <w:numPr>
          <w:ilvl w:val="0"/>
          <w:numId w:val="21"/>
        </w:numPr>
        <w:tabs>
          <w:tab w:val="clear" w:pos="1800"/>
          <w:tab w:val="num" w:pos="2232"/>
        </w:tabs>
        <w:overflowPunct/>
        <w:autoSpaceDE/>
        <w:autoSpaceDN/>
        <w:adjustRightInd/>
        <w:spacing w:before="100" w:beforeAutospacing="1" w:after="100" w:afterAutospacing="1"/>
        <w:ind w:left="2232"/>
        <w:textAlignment w:val="auto"/>
        <w:rPr>
          <w:rFonts w:ascii="Cambria" w:hAnsi="Cambria"/>
          <w:sz w:val="22"/>
        </w:rPr>
      </w:pPr>
      <w:r w:rsidRPr="00E61644">
        <w:rPr>
          <w:rFonts w:ascii="Cambria" w:hAnsi="Cambria"/>
          <w:sz w:val="22"/>
        </w:rPr>
        <w:t>Connect HOPWA clients with necessary resources including, but not limited to; housing resources, mental health services, medical care, food stamps, educational programs, employment resources and substance abuse treatment.</w:t>
      </w:r>
    </w:p>
    <w:p w14:paraId="584261E6" w14:textId="77777777" w:rsidR="00087C92" w:rsidRPr="00E61644" w:rsidRDefault="00087C92" w:rsidP="00087C92">
      <w:pPr>
        <w:numPr>
          <w:ilvl w:val="0"/>
          <w:numId w:val="21"/>
        </w:numPr>
        <w:tabs>
          <w:tab w:val="clear" w:pos="1800"/>
          <w:tab w:val="num" w:pos="2232"/>
        </w:tabs>
        <w:overflowPunct/>
        <w:autoSpaceDE/>
        <w:autoSpaceDN/>
        <w:adjustRightInd/>
        <w:spacing w:before="100" w:beforeAutospacing="1" w:after="100" w:afterAutospacing="1"/>
        <w:ind w:left="2232"/>
        <w:textAlignment w:val="auto"/>
        <w:rPr>
          <w:rFonts w:ascii="Cambria" w:hAnsi="Cambria"/>
          <w:sz w:val="22"/>
        </w:rPr>
      </w:pPr>
      <w:r w:rsidRPr="00E61644">
        <w:rPr>
          <w:rFonts w:ascii="Cambria" w:hAnsi="Cambria"/>
          <w:sz w:val="22"/>
        </w:rPr>
        <w:t>Represent the agency at HOPWA and housing-related activities; communicate activities as needed.</w:t>
      </w:r>
    </w:p>
    <w:p w14:paraId="05B2AB05" w14:textId="77777777" w:rsidR="00087C92" w:rsidRPr="00E61644" w:rsidRDefault="00087C92" w:rsidP="00087C92">
      <w:pPr>
        <w:numPr>
          <w:ilvl w:val="0"/>
          <w:numId w:val="21"/>
        </w:numPr>
        <w:tabs>
          <w:tab w:val="clear" w:pos="1800"/>
          <w:tab w:val="num" w:pos="2232"/>
        </w:tabs>
        <w:overflowPunct/>
        <w:autoSpaceDE/>
        <w:autoSpaceDN/>
        <w:adjustRightInd/>
        <w:spacing w:before="100" w:beforeAutospacing="1" w:after="100" w:afterAutospacing="1"/>
        <w:ind w:left="2232"/>
        <w:textAlignment w:val="auto"/>
        <w:rPr>
          <w:rFonts w:ascii="Cambria" w:hAnsi="Cambria"/>
          <w:sz w:val="22"/>
        </w:rPr>
      </w:pPr>
      <w:r w:rsidRPr="00E61644">
        <w:rPr>
          <w:rFonts w:ascii="Cambria" w:hAnsi="Cambria"/>
          <w:sz w:val="22"/>
        </w:rPr>
        <w:t>Assist clients with applications as needed.</w:t>
      </w:r>
    </w:p>
    <w:p w14:paraId="325798F6" w14:textId="77777777" w:rsidR="00087C92" w:rsidRPr="00E61644" w:rsidRDefault="00087C92" w:rsidP="00087C92">
      <w:pPr>
        <w:numPr>
          <w:ilvl w:val="0"/>
          <w:numId w:val="21"/>
        </w:numPr>
        <w:tabs>
          <w:tab w:val="clear" w:pos="1800"/>
          <w:tab w:val="num" w:pos="2232"/>
        </w:tabs>
        <w:overflowPunct/>
        <w:autoSpaceDE/>
        <w:autoSpaceDN/>
        <w:adjustRightInd/>
        <w:spacing w:before="100" w:beforeAutospacing="1" w:after="100" w:afterAutospacing="1"/>
        <w:ind w:left="2232"/>
        <w:textAlignment w:val="auto"/>
        <w:rPr>
          <w:rFonts w:ascii="Cambria" w:hAnsi="Cambria"/>
          <w:sz w:val="22"/>
        </w:rPr>
      </w:pPr>
      <w:r w:rsidRPr="00E61644">
        <w:rPr>
          <w:rFonts w:ascii="Cambria" w:hAnsi="Cambria"/>
          <w:sz w:val="22"/>
        </w:rPr>
        <w:t xml:space="preserve">Document HOPWA clients’ </w:t>
      </w:r>
      <w:r>
        <w:rPr>
          <w:rFonts w:ascii="Cambria" w:hAnsi="Cambria"/>
          <w:sz w:val="22"/>
        </w:rPr>
        <w:t>housing goals on a regular basis</w:t>
      </w:r>
    </w:p>
    <w:p w14:paraId="6593ED68" w14:textId="77777777" w:rsidR="00087C92" w:rsidRPr="00E61644" w:rsidRDefault="00087C92" w:rsidP="00087C92">
      <w:pPr>
        <w:numPr>
          <w:ilvl w:val="0"/>
          <w:numId w:val="21"/>
        </w:numPr>
        <w:tabs>
          <w:tab w:val="clear" w:pos="1800"/>
          <w:tab w:val="num" w:pos="2232"/>
        </w:tabs>
        <w:overflowPunct/>
        <w:autoSpaceDE/>
        <w:autoSpaceDN/>
        <w:adjustRightInd/>
        <w:spacing w:before="100" w:beforeAutospacing="1" w:after="100" w:afterAutospacing="1"/>
        <w:ind w:left="2232"/>
        <w:textAlignment w:val="auto"/>
        <w:rPr>
          <w:rFonts w:ascii="Cambria" w:hAnsi="Cambria"/>
          <w:sz w:val="22"/>
        </w:rPr>
      </w:pPr>
      <w:r w:rsidRPr="00E61644">
        <w:rPr>
          <w:rFonts w:ascii="Cambria" w:hAnsi="Cambria"/>
          <w:sz w:val="22"/>
        </w:rPr>
        <w:t>Document all client encounters appropriately and in a timely manner</w:t>
      </w:r>
      <w:r>
        <w:rPr>
          <w:rFonts w:ascii="Cambria" w:hAnsi="Cambria"/>
          <w:sz w:val="22"/>
        </w:rPr>
        <w:t xml:space="preserve">. </w:t>
      </w:r>
    </w:p>
    <w:p w14:paraId="72BED770" w14:textId="77777777" w:rsidR="000C0235" w:rsidRPr="00300E32" w:rsidRDefault="000C0235" w:rsidP="00C02FE9">
      <w:pPr>
        <w:ind w:left="7560"/>
        <w:rPr>
          <w:rFonts w:asciiTheme="majorHAnsi" w:eastAsia="Calibri" w:hAnsiTheme="majorHAnsi"/>
          <w:sz w:val="24"/>
          <w:szCs w:val="24"/>
        </w:rPr>
      </w:pPr>
    </w:p>
    <w:sectPr w:rsidR="000C0235" w:rsidRPr="00300E32" w:rsidSect="009566C7">
      <w:footerReference w:type="even" r:id="rId21"/>
      <w:footerReference w:type="default" r:id="rId22"/>
      <w:footerReference w:type="first" r:id="rId23"/>
      <w:type w:val="continuous"/>
      <w:pgSz w:w="12240" w:h="15840"/>
      <w:pgMar w:top="1440" w:right="1440" w:bottom="144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D5F4" w14:textId="77777777" w:rsidR="0016157E" w:rsidRDefault="0016157E">
      <w:r>
        <w:separator/>
      </w:r>
    </w:p>
  </w:endnote>
  <w:endnote w:type="continuationSeparator" w:id="0">
    <w:p w14:paraId="1D8CC752" w14:textId="77777777" w:rsidR="0016157E" w:rsidRDefault="0016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0925" w14:textId="7891B30E" w:rsidR="0016157E" w:rsidRDefault="0016157E" w:rsidP="00D64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08C">
      <w:rPr>
        <w:rStyle w:val="PageNumber"/>
        <w:noProof/>
      </w:rPr>
      <w:t>1</w:t>
    </w:r>
    <w:r>
      <w:rPr>
        <w:rStyle w:val="PageNumber"/>
      </w:rPr>
      <w:fldChar w:fldCharType="end"/>
    </w:r>
  </w:p>
  <w:p w14:paraId="41AD8BDC" w14:textId="77777777" w:rsidR="0016157E" w:rsidRDefault="0016157E" w:rsidP="005761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77CC" w14:textId="77777777" w:rsidR="0016157E" w:rsidRPr="007E6280" w:rsidRDefault="0016157E" w:rsidP="00576163">
    <w:pPr>
      <w:pStyle w:val="Footer"/>
      <w:framePr w:wrap="around" w:vAnchor="text" w:hAnchor="margin" w:xAlign="right" w:y="1"/>
      <w:rPr>
        <w:rStyle w:val="PageNumber"/>
        <w:rFonts w:asciiTheme="majorHAnsi" w:hAnsiTheme="majorHAnsi"/>
      </w:rPr>
    </w:pPr>
    <w:r w:rsidRPr="007E6280">
      <w:rPr>
        <w:rStyle w:val="PageNumber"/>
        <w:rFonts w:asciiTheme="majorHAnsi" w:hAnsiTheme="majorHAnsi"/>
      </w:rPr>
      <w:fldChar w:fldCharType="begin"/>
    </w:r>
    <w:r w:rsidRPr="007E6280">
      <w:rPr>
        <w:rStyle w:val="PageNumber"/>
        <w:rFonts w:asciiTheme="majorHAnsi" w:hAnsiTheme="majorHAnsi"/>
      </w:rPr>
      <w:instrText xml:space="preserve">PAGE  </w:instrText>
    </w:r>
    <w:r w:rsidRPr="007E6280">
      <w:rPr>
        <w:rStyle w:val="PageNumber"/>
        <w:rFonts w:asciiTheme="majorHAnsi" w:hAnsiTheme="majorHAnsi"/>
      </w:rPr>
      <w:fldChar w:fldCharType="separate"/>
    </w:r>
    <w:r>
      <w:rPr>
        <w:rStyle w:val="PageNumber"/>
        <w:rFonts w:asciiTheme="majorHAnsi" w:hAnsiTheme="majorHAnsi"/>
        <w:noProof/>
      </w:rPr>
      <w:t>20</w:t>
    </w:r>
    <w:r w:rsidRPr="007E6280">
      <w:rPr>
        <w:rStyle w:val="PageNumber"/>
        <w:rFonts w:asciiTheme="majorHAnsi" w:hAnsiTheme="majorHAnsi"/>
      </w:rPr>
      <w:fldChar w:fldCharType="end"/>
    </w:r>
  </w:p>
  <w:p w14:paraId="49EA9CAF" w14:textId="4B61FA3F" w:rsidR="0016157E" w:rsidRPr="007E6280" w:rsidRDefault="0016157E" w:rsidP="00056BAA">
    <w:pPr>
      <w:pStyle w:val="Footer"/>
      <w:rPr>
        <w:rFonts w:asciiTheme="majorHAnsi" w:hAnsiTheme="majorHAnsi"/>
        <w:sz w:val="18"/>
        <w:szCs w:val="18"/>
      </w:rPr>
    </w:pPr>
    <w:r w:rsidRPr="007E6280">
      <w:rPr>
        <w:rFonts w:asciiTheme="majorHAnsi" w:hAnsiTheme="majorHAnsi"/>
        <w:sz w:val="18"/>
        <w:szCs w:val="18"/>
      </w:rPr>
      <w:t xml:space="preserve">City of New Orleans - Office of Community Development, </w:t>
    </w:r>
    <w:r w:rsidR="0098622C">
      <w:rPr>
        <w:rFonts w:asciiTheme="majorHAnsi" w:hAnsiTheme="majorHAnsi"/>
        <w:sz w:val="18"/>
        <w:szCs w:val="18"/>
      </w:rPr>
      <w:t>September</w:t>
    </w:r>
    <w:r w:rsidR="00A2789E">
      <w:rPr>
        <w:rFonts w:asciiTheme="majorHAnsi" w:hAnsiTheme="majorHAnsi"/>
        <w:sz w:val="18"/>
        <w:szCs w:val="18"/>
      </w:rPr>
      <w:t xml:space="preserve"> </w:t>
    </w:r>
    <w:r w:rsidR="0098622C">
      <w:rPr>
        <w:rFonts w:asciiTheme="majorHAnsi" w:hAnsiTheme="majorHAnsi"/>
        <w:sz w:val="18"/>
        <w:szCs w:val="18"/>
      </w:rPr>
      <w:t>8</w:t>
    </w:r>
    <w:r w:rsidR="00A2789E">
      <w:rPr>
        <w:rFonts w:asciiTheme="majorHAnsi" w:hAnsiTheme="majorHAnsi"/>
        <w:sz w:val="18"/>
        <w:szCs w:val="18"/>
      </w:rPr>
      <w:t>, 2023</w:t>
    </w:r>
  </w:p>
  <w:p w14:paraId="4889BBAB" w14:textId="77777777" w:rsidR="0016157E" w:rsidRDefault="0016157E" w:rsidP="0057616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6A91" w14:textId="7F2C7D92" w:rsidR="0016157E" w:rsidRDefault="0016157E">
    <w:pPr>
      <w:pStyle w:val="Footer"/>
      <w:jc w:val="right"/>
    </w:pPr>
  </w:p>
  <w:p w14:paraId="75DF1E87" w14:textId="77777777" w:rsidR="0016157E" w:rsidRDefault="00161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7412" w14:textId="77777777" w:rsidR="0016157E" w:rsidRDefault="0016157E">
      <w:r>
        <w:separator/>
      </w:r>
    </w:p>
  </w:footnote>
  <w:footnote w:type="continuationSeparator" w:id="0">
    <w:p w14:paraId="6B0BFF75" w14:textId="77777777" w:rsidR="0016157E" w:rsidRDefault="00161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4AFBB4"/>
    <w:multiLevelType w:val="hybridMultilevel"/>
    <w:tmpl w:val="A644F74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C6632"/>
    <w:multiLevelType w:val="hybridMultilevel"/>
    <w:tmpl w:val="A646697E"/>
    <w:lvl w:ilvl="0" w:tplc="B9C8E16E">
      <w:start w:val="1"/>
      <w:numFmt w:val="lowerLetter"/>
      <w:lvlText w:val="%1."/>
      <w:lvlJc w:val="left"/>
      <w:pPr>
        <w:ind w:left="1440" w:hanging="360"/>
      </w:pPr>
      <w:rPr>
        <w:rFonts w:hint="default"/>
      </w:rPr>
    </w:lvl>
    <w:lvl w:ilvl="1" w:tplc="9F44A2FE">
      <w:start w:val="1"/>
      <w:numFmt w:val="lowerLetter"/>
      <w:lvlText w:val="%2."/>
      <w:lvlJc w:val="left"/>
      <w:pPr>
        <w:ind w:left="2160" w:hanging="360"/>
      </w:pPr>
      <w:rPr>
        <w:rFonts w:ascii="Cambria" w:eastAsia="Times New Roman" w:hAnsi="Cambria" w:cs="Arial" w:hint="default"/>
      </w:rPr>
    </w:lvl>
    <w:lvl w:ilvl="2" w:tplc="8474DE56">
      <w:start w:val="2"/>
      <w:numFmt w:val="decimal"/>
      <w:lvlText w:val="%3."/>
      <w:lvlJc w:val="left"/>
      <w:pPr>
        <w:ind w:left="3060" w:hanging="360"/>
      </w:pPr>
      <w:rPr>
        <w:rFonts w:hint="default"/>
      </w:rPr>
    </w:lvl>
    <w:lvl w:ilvl="3" w:tplc="BE0EA69C">
      <w:start w:val="3"/>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3048E"/>
    <w:multiLevelType w:val="hybridMultilevel"/>
    <w:tmpl w:val="75802C3C"/>
    <w:lvl w:ilvl="0" w:tplc="50B83AD2">
      <w:start w:val="1"/>
      <w:numFmt w:val="upperLetter"/>
      <w:lvlText w:val="%1."/>
      <w:lvlJc w:val="left"/>
      <w:pPr>
        <w:ind w:left="360" w:hanging="360"/>
      </w:pPr>
      <w:rPr>
        <w:rFonts w:hint="default"/>
        <w:b/>
        <w:color w:val="auto"/>
      </w:rPr>
    </w:lvl>
    <w:lvl w:ilvl="1" w:tplc="04090019">
      <w:start w:val="1"/>
      <w:numFmt w:val="lowerLetter"/>
      <w:lvlText w:val="%2."/>
      <w:lvlJc w:val="left"/>
      <w:pPr>
        <w:ind w:left="1080" w:hanging="360"/>
      </w:pPr>
    </w:lvl>
    <w:lvl w:ilvl="2" w:tplc="A7EA51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656D0"/>
    <w:multiLevelType w:val="hybridMultilevel"/>
    <w:tmpl w:val="E704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83F73"/>
    <w:multiLevelType w:val="hybridMultilevel"/>
    <w:tmpl w:val="700877C8"/>
    <w:lvl w:ilvl="0" w:tplc="15DE28CA">
      <w:start w:val="4"/>
      <w:numFmt w:val="decimal"/>
      <w:lvlText w:val="%1."/>
      <w:lvlJc w:val="left"/>
      <w:pPr>
        <w:ind w:left="450" w:hanging="360"/>
      </w:pPr>
      <w:rPr>
        <w:rFonts w:hint="default"/>
      </w:rPr>
    </w:lvl>
    <w:lvl w:ilvl="1" w:tplc="96A85850">
      <w:start w:val="1"/>
      <w:numFmt w:val="upperRoman"/>
      <w:lvlText w:val="%2."/>
      <w:lvlJc w:val="left"/>
      <w:pPr>
        <w:ind w:left="1530" w:hanging="720"/>
      </w:pPr>
      <w:rPr>
        <w:rFonts w:hint="default"/>
        <w:b/>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D070010"/>
    <w:multiLevelType w:val="hybridMultilevel"/>
    <w:tmpl w:val="E9342F8A"/>
    <w:lvl w:ilvl="0" w:tplc="4BB6F1FC">
      <w:start w:val="1"/>
      <w:numFmt w:val="lowerLetter"/>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5D7957"/>
    <w:multiLevelType w:val="hybridMultilevel"/>
    <w:tmpl w:val="8C228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727DB2"/>
    <w:multiLevelType w:val="hybridMultilevel"/>
    <w:tmpl w:val="DD2218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D6F55A0"/>
    <w:multiLevelType w:val="hybridMultilevel"/>
    <w:tmpl w:val="FE0CA87A"/>
    <w:lvl w:ilvl="0" w:tplc="0409001B">
      <w:start w:val="1"/>
      <w:numFmt w:val="lowerRoman"/>
      <w:lvlText w:val="%1."/>
      <w:lvlJc w:val="right"/>
      <w:pPr>
        <w:ind w:left="720" w:hanging="360"/>
      </w:pPr>
    </w:lvl>
    <w:lvl w:ilvl="1" w:tplc="F89866D0">
      <w:start w:val="1"/>
      <w:numFmt w:val="lowerLetter"/>
      <w:lvlText w:val="%2."/>
      <w:lvlJc w:val="left"/>
      <w:pPr>
        <w:ind w:left="1440" w:hanging="360"/>
      </w:pPr>
      <w:rPr>
        <w:b/>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82A9E"/>
    <w:multiLevelType w:val="hybridMultilevel"/>
    <w:tmpl w:val="E1B80E0C"/>
    <w:lvl w:ilvl="0" w:tplc="C180D0AC">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2A468D"/>
    <w:multiLevelType w:val="hybridMultilevel"/>
    <w:tmpl w:val="9C3E9EE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6A92EEE"/>
    <w:multiLevelType w:val="hybridMultilevel"/>
    <w:tmpl w:val="86AAB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E113F"/>
    <w:multiLevelType w:val="hybridMultilevel"/>
    <w:tmpl w:val="F5B0F38E"/>
    <w:lvl w:ilvl="0" w:tplc="448060C6">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74C1A4E"/>
    <w:multiLevelType w:val="hybridMultilevel"/>
    <w:tmpl w:val="B5B45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C79B8"/>
    <w:multiLevelType w:val="hybridMultilevel"/>
    <w:tmpl w:val="14148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255595"/>
    <w:multiLevelType w:val="hybridMultilevel"/>
    <w:tmpl w:val="0728D71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46EF08D4"/>
    <w:multiLevelType w:val="hybridMultilevel"/>
    <w:tmpl w:val="9600E5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8220A"/>
    <w:multiLevelType w:val="hybridMultilevel"/>
    <w:tmpl w:val="2F9C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63AAD"/>
    <w:multiLevelType w:val="singleLevel"/>
    <w:tmpl w:val="0F14C4CE"/>
    <w:lvl w:ilvl="0">
      <w:start w:val="1"/>
      <w:numFmt w:val="decimal"/>
      <w:lvlText w:val="%1. "/>
      <w:legacy w:legacy="1" w:legacySpace="0" w:legacyIndent="360"/>
      <w:lvlJc w:val="left"/>
      <w:pPr>
        <w:ind w:left="720" w:hanging="360"/>
      </w:pPr>
      <w:rPr>
        <w:b w:val="0"/>
        <w:i w:val="0"/>
        <w:sz w:val="24"/>
      </w:rPr>
    </w:lvl>
  </w:abstractNum>
  <w:abstractNum w:abstractNumId="19" w15:restartNumberingAfterBreak="0">
    <w:nsid w:val="553F2327"/>
    <w:multiLevelType w:val="hybridMultilevel"/>
    <w:tmpl w:val="8998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33A91"/>
    <w:multiLevelType w:val="hybridMultilevel"/>
    <w:tmpl w:val="232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726D4"/>
    <w:multiLevelType w:val="hybridMultilevel"/>
    <w:tmpl w:val="DD34B1D2"/>
    <w:lvl w:ilvl="0" w:tplc="5B3CA4E8">
      <w:start w:val="2"/>
      <w:numFmt w:val="bullet"/>
      <w:lvlText w:val="•"/>
      <w:lvlJc w:val="left"/>
      <w:pPr>
        <w:ind w:left="72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D1F94"/>
    <w:multiLevelType w:val="multilevel"/>
    <w:tmpl w:val="5B82F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7B7AE9"/>
    <w:multiLevelType w:val="hybridMultilevel"/>
    <w:tmpl w:val="0972D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D7178D"/>
    <w:multiLevelType w:val="hybridMultilevel"/>
    <w:tmpl w:val="1E1C6E6E"/>
    <w:lvl w:ilvl="0" w:tplc="E5C2C874">
      <w:start w:val="1"/>
      <w:numFmt w:val="decimal"/>
      <w:lvlText w:val="%1."/>
      <w:lvlJc w:val="left"/>
      <w:pPr>
        <w:ind w:left="630" w:hanging="360"/>
      </w:pPr>
      <w:rPr>
        <w:rFonts w:ascii="Cambria" w:eastAsia="Times New Roman" w:hAnsi="Cambria" w:cs="Aria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AEB0129"/>
    <w:multiLevelType w:val="hybridMultilevel"/>
    <w:tmpl w:val="62DCE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2713A"/>
    <w:multiLevelType w:val="multilevel"/>
    <w:tmpl w:val="D51ACD7C"/>
    <w:lvl w:ilvl="0">
      <w:start w:val="1"/>
      <w:numFmt w:val="bullet"/>
      <w:lvlText w:val=""/>
      <w:lvlJc w:val="left"/>
      <w:pPr>
        <w:tabs>
          <w:tab w:val="num" w:pos="1800"/>
        </w:tabs>
        <w:ind w:left="1800" w:hanging="360"/>
      </w:pPr>
      <w:rPr>
        <w:rFonts w:ascii="Symbol" w:hAnsi="Symbol" w:hint="default"/>
        <w:sz w:val="20"/>
      </w:rPr>
    </w:lvl>
    <w:lvl w:ilvl="1">
      <w:start w:val="12"/>
      <w:numFmt w:val="upperRoman"/>
      <w:lvlText w:val="%2."/>
      <w:lvlJc w:val="left"/>
      <w:pPr>
        <w:ind w:left="8280" w:hanging="72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15:restartNumberingAfterBreak="0">
    <w:nsid w:val="6DCB5BB5"/>
    <w:multiLevelType w:val="singleLevel"/>
    <w:tmpl w:val="0F14C4CE"/>
    <w:lvl w:ilvl="0">
      <w:start w:val="1"/>
      <w:numFmt w:val="decimal"/>
      <w:lvlText w:val="%1. "/>
      <w:legacy w:legacy="1" w:legacySpace="0" w:legacyIndent="360"/>
      <w:lvlJc w:val="left"/>
      <w:pPr>
        <w:ind w:left="360" w:hanging="360"/>
      </w:pPr>
      <w:rPr>
        <w:b w:val="0"/>
        <w:i w:val="0"/>
        <w:sz w:val="24"/>
      </w:rPr>
    </w:lvl>
  </w:abstractNum>
  <w:abstractNum w:abstractNumId="28" w15:restartNumberingAfterBreak="0">
    <w:nsid w:val="6E2E3C17"/>
    <w:multiLevelType w:val="hybridMultilevel"/>
    <w:tmpl w:val="17543D4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9" w15:restartNumberingAfterBreak="0">
    <w:nsid w:val="6F9C7FB4"/>
    <w:multiLevelType w:val="hybridMultilevel"/>
    <w:tmpl w:val="6204B020"/>
    <w:lvl w:ilvl="0" w:tplc="AE487C1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87801B4">
      <w:start w:val="1"/>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6326C2"/>
    <w:multiLevelType w:val="hybridMultilevel"/>
    <w:tmpl w:val="1AD85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18139C8"/>
    <w:multiLevelType w:val="hybridMultilevel"/>
    <w:tmpl w:val="5E847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725BC"/>
    <w:multiLevelType w:val="hybridMultilevel"/>
    <w:tmpl w:val="AE68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D7ABE"/>
    <w:multiLevelType w:val="hybridMultilevel"/>
    <w:tmpl w:val="5F8AA4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0042713">
    <w:abstractNumId w:val="27"/>
  </w:num>
  <w:num w:numId="2" w16cid:durableId="267470395">
    <w:abstractNumId w:val="18"/>
  </w:num>
  <w:num w:numId="3" w16cid:durableId="1604024511">
    <w:abstractNumId w:val="28"/>
  </w:num>
  <w:num w:numId="4" w16cid:durableId="1300257549">
    <w:abstractNumId w:val="14"/>
  </w:num>
  <w:num w:numId="5" w16cid:durableId="1470781625">
    <w:abstractNumId w:val="4"/>
  </w:num>
  <w:num w:numId="6" w16cid:durableId="951280229">
    <w:abstractNumId w:val="20"/>
  </w:num>
  <w:num w:numId="7" w16cid:durableId="788477539">
    <w:abstractNumId w:val="8"/>
  </w:num>
  <w:num w:numId="8" w16cid:durableId="488903238">
    <w:abstractNumId w:val="33"/>
  </w:num>
  <w:num w:numId="9" w16cid:durableId="610747233">
    <w:abstractNumId w:val="29"/>
  </w:num>
  <w:num w:numId="10" w16cid:durableId="2027949680">
    <w:abstractNumId w:val="9"/>
  </w:num>
  <w:num w:numId="11" w16cid:durableId="24526491">
    <w:abstractNumId w:val="15"/>
  </w:num>
  <w:num w:numId="12" w16cid:durableId="1546677132">
    <w:abstractNumId w:val="17"/>
  </w:num>
  <w:num w:numId="13" w16cid:durableId="1547065518">
    <w:abstractNumId w:val="31"/>
  </w:num>
  <w:num w:numId="14" w16cid:durableId="104622917">
    <w:abstractNumId w:val="25"/>
  </w:num>
  <w:num w:numId="15" w16cid:durableId="1752965105">
    <w:abstractNumId w:val="5"/>
  </w:num>
  <w:num w:numId="16" w16cid:durableId="177426318">
    <w:abstractNumId w:val="1"/>
  </w:num>
  <w:num w:numId="17" w16cid:durableId="1179194517">
    <w:abstractNumId w:val="24"/>
  </w:num>
  <w:num w:numId="18" w16cid:durableId="913590182">
    <w:abstractNumId w:val="2"/>
  </w:num>
  <w:num w:numId="19" w16cid:durableId="291793860">
    <w:abstractNumId w:val="11"/>
  </w:num>
  <w:num w:numId="20" w16cid:durableId="965894075">
    <w:abstractNumId w:val="16"/>
  </w:num>
  <w:num w:numId="21" w16cid:durableId="255940861">
    <w:abstractNumId w:val="26"/>
  </w:num>
  <w:num w:numId="22" w16cid:durableId="1667318507">
    <w:abstractNumId w:val="12"/>
  </w:num>
  <w:num w:numId="23" w16cid:durableId="306932437">
    <w:abstractNumId w:val="0"/>
  </w:num>
  <w:num w:numId="24" w16cid:durableId="111680003">
    <w:abstractNumId w:val="13"/>
  </w:num>
  <w:num w:numId="25" w16cid:durableId="853347929">
    <w:abstractNumId w:val="7"/>
  </w:num>
  <w:num w:numId="26" w16cid:durableId="16152887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096178">
    <w:abstractNumId w:val="21"/>
  </w:num>
  <w:num w:numId="28" w16cid:durableId="865287365">
    <w:abstractNumId w:val="3"/>
  </w:num>
  <w:num w:numId="29" w16cid:durableId="193036205">
    <w:abstractNumId w:val="10"/>
  </w:num>
  <w:num w:numId="30" w16cid:durableId="314770503">
    <w:abstractNumId w:val="32"/>
  </w:num>
  <w:num w:numId="31" w16cid:durableId="1090810059">
    <w:abstractNumId w:val="19"/>
  </w:num>
  <w:num w:numId="32" w16cid:durableId="1328245222">
    <w:abstractNumId w:val="30"/>
  </w:num>
  <w:num w:numId="33" w16cid:durableId="877082339">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4" w16cid:durableId="565918009">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o:colormenu v:ext="edit" fillcolor="#c00000"/>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wtzA1szQGQVMzJR2l4NTi4sz8PJAC01oAt1FOWiwAAAA="/>
  </w:docVars>
  <w:rsids>
    <w:rsidRoot w:val="00FC2B5A"/>
    <w:rsid w:val="00000E29"/>
    <w:rsid w:val="00001197"/>
    <w:rsid w:val="00004BB1"/>
    <w:rsid w:val="00011138"/>
    <w:rsid w:val="000112C5"/>
    <w:rsid w:val="00012AA0"/>
    <w:rsid w:val="0001427A"/>
    <w:rsid w:val="0001634C"/>
    <w:rsid w:val="000279C0"/>
    <w:rsid w:val="00031205"/>
    <w:rsid w:val="00034446"/>
    <w:rsid w:val="00036059"/>
    <w:rsid w:val="00036BF1"/>
    <w:rsid w:val="00040DE8"/>
    <w:rsid w:val="000537ED"/>
    <w:rsid w:val="000555CB"/>
    <w:rsid w:val="00055BD8"/>
    <w:rsid w:val="000566EE"/>
    <w:rsid w:val="00056BAA"/>
    <w:rsid w:val="00056FD7"/>
    <w:rsid w:val="00063B25"/>
    <w:rsid w:val="0006596F"/>
    <w:rsid w:val="000665A2"/>
    <w:rsid w:val="00066792"/>
    <w:rsid w:val="00067AC0"/>
    <w:rsid w:val="000741EF"/>
    <w:rsid w:val="0007649D"/>
    <w:rsid w:val="000804DE"/>
    <w:rsid w:val="00084777"/>
    <w:rsid w:val="00087C92"/>
    <w:rsid w:val="00090AFE"/>
    <w:rsid w:val="00092526"/>
    <w:rsid w:val="000A24EB"/>
    <w:rsid w:val="000B10FD"/>
    <w:rsid w:val="000C0235"/>
    <w:rsid w:val="000C047D"/>
    <w:rsid w:val="000C0504"/>
    <w:rsid w:val="000C3318"/>
    <w:rsid w:val="000C63BC"/>
    <w:rsid w:val="000D37BF"/>
    <w:rsid w:val="000D5509"/>
    <w:rsid w:val="000D5D82"/>
    <w:rsid w:val="000D6A02"/>
    <w:rsid w:val="000D7F7A"/>
    <w:rsid w:val="000E1CCB"/>
    <w:rsid w:val="000E436B"/>
    <w:rsid w:val="000E5ABE"/>
    <w:rsid w:val="000F1742"/>
    <w:rsid w:val="000F1F45"/>
    <w:rsid w:val="001027A9"/>
    <w:rsid w:val="00104155"/>
    <w:rsid w:val="00107802"/>
    <w:rsid w:val="00112587"/>
    <w:rsid w:val="001132F6"/>
    <w:rsid w:val="00115F00"/>
    <w:rsid w:val="00116C85"/>
    <w:rsid w:val="00121396"/>
    <w:rsid w:val="00123A6D"/>
    <w:rsid w:val="00124DE8"/>
    <w:rsid w:val="00126FA8"/>
    <w:rsid w:val="001304EC"/>
    <w:rsid w:val="00132074"/>
    <w:rsid w:val="001333B2"/>
    <w:rsid w:val="00136BBF"/>
    <w:rsid w:val="001410CC"/>
    <w:rsid w:val="001423C4"/>
    <w:rsid w:val="00143215"/>
    <w:rsid w:val="00143544"/>
    <w:rsid w:val="00151460"/>
    <w:rsid w:val="00155264"/>
    <w:rsid w:val="00155922"/>
    <w:rsid w:val="0015641F"/>
    <w:rsid w:val="00156898"/>
    <w:rsid w:val="001569B7"/>
    <w:rsid w:val="001575B7"/>
    <w:rsid w:val="0016157E"/>
    <w:rsid w:val="001625B8"/>
    <w:rsid w:val="00172359"/>
    <w:rsid w:val="0017340D"/>
    <w:rsid w:val="00175BE7"/>
    <w:rsid w:val="00176B4A"/>
    <w:rsid w:val="001809A6"/>
    <w:rsid w:val="00183DCD"/>
    <w:rsid w:val="001860C5"/>
    <w:rsid w:val="00192046"/>
    <w:rsid w:val="001B1378"/>
    <w:rsid w:val="001B239F"/>
    <w:rsid w:val="001B306A"/>
    <w:rsid w:val="001C2DB3"/>
    <w:rsid w:val="001D5BF9"/>
    <w:rsid w:val="001D7496"/>
    <w:rsid w:val="001E0216"/>
    <w:rsid w:val="001E0EE6"/>
    <w:rsid w:val="001E0F71"/>
    <w:rsid w:val="001E1951"/>
    <w:rsid w:val="001E5535"/>
    <w:rsid w:val="001F2A3E"/>
    <w:rsid w:val="001F392C"/>
    <w:rsid w:val="001F4D0A"/>
    <w:rsid w:val="001F563F"/>
    <w:rsid w:val="002015A8"/>
    <w:rsid w:val="002066E5"/>
    <w:rsid w:val="00206D5E"/>
    <w:rsid w:val="00211D74"/>
    <w:rsid w:val="00222F66"/>
    <w:rsid w:val="00223246"/>
    <w:rsid w:val="00224E15"/>
    <w:rsid w:val="002259EF"/>
    <w:rsid w:val="00227A7E"/>
    <w:rsid w:val="00235A39"/>
    <w:rsid w:val="00245485"/>
    <w:rsid w:val="00255B02"/>
    <w:rsid w:val="00261A18"/>
    <w:rsid w:val="00270358"/>
    <w:rsid w:val="00276912"/>
    <w:rsid w:val="00276D8E"/>
    <w:rsid w:val="0029157C"/>
    <w:rsid w:val="002A4949"/>
    <w:rsid w:val="002A639B"/>
    <w:rsid w:val="002B2FB0"/>
    <w:rsid w:val="002B7D7D"/>
    <w:rsid w:val="002C07ED"/>
    <w:rsid w:val="002D260F"/>
    <w:rsid w:val="002D509F"/>
    <w:rsid w:val="002D6E7E"/>
    <w:rsid w:val="002E074F"/>
    <w:rsid w:val="002E2150"/>
    <w:rsid w:val="002E6FC1"/>
    <w:rsid w:val="002F1321"/>
    <w:rsid w:val="002F395E"/>
    <w:rsid w:val="00300E32"/>
    <w:rsid w:val="003028C5"/>
    <w:rsid w:val="00302C35"/>
    <w:rsid w:val="00304689"/>
    <w:rsid w:val="00311A3C"/>
    <w:rsid w:val="00321E71"/>
    <w:rsid w:val="003265ED"/>
    <w:rsid w:val="00327327"/>
    <w:rsid w:val="003277CE"/>
    <w:rsid w:val="00331EE8"/>
    <w:rsid w:val="00335C00"/>
    <w:rsid w:val="00337123"/>
    <w:rsid w:val="003404B4"/>
    <w:rsid w:val="003420B2"/>
    <w:rsid w:val="00346F3A"/>
    <w:rsid w:val="00350B7C"/>
    <w:rsid w:val="00352545"/>
    <w:rsid w:val="00355636"/>
    <w:rsid w:val="00355DDD"/>
    <w:rsid w:val="003562BB"/>
    <w:rsid w:val="003615BE"/>
    <w:rsid w:val="003672ED"/>
    <w:rsid w:val="0037370E"/>
    <w:rsid w:val="00373FB5"/>
    <w:rsid w:val="00374201"/>
    <w:rsid w:val="00374E5D"/>
    <w:rsid w:val="00376DFE"/>
    <w:rsid w:val="00380ADB"/>
    <w:rsid w:val="00381F35"/>
    <w:rsid w:val="00384E32"/>
    <w:rsid w:val="00390537"/>
    <w:rsid w:val="00390A8B"/>
    <w:rsid w:val="0039594A"/>
    <w:rsid w:val="003962CB"/>
    <w:rsid w:val="003966DF"/>
    <w:rsid w:val="003A531F"/>
    <w:rsid w:val="003B3619"/>
    <w:rsid w:val="003C47DC"/>
    <w:rsid w:val="003C5FFF"/>
    <w:rsid w:val="003C71CD"/>
    <w:rsid w:val="003D0405"/>
    <w:rsid w:val="003D18AE"/>
    <w:rsid w:val="003D3AEA"/>
    <w:rsid w:val="003D4112"/>
    <w:rsid w:val="003D480F"/>
    <w:rsid w:val="003D6F53"/>
    <w:rsid w:val="003E23DF"/>
    <w:rsid w:val="003E5771"/>
    <w:rsid w:val="003E7915"/>
    <w:rsid w:val="003F31FB"/>
    <w:rsid w:val="003F4E59"/>
    <w:rsid w:val="00402F99"/>
    <w:rsid w:val="004032B3"/>
    <w:rsid w:val="004051E0"/>
    <w:rsid w:val="00411169"/>
    <w:rsid w:val="004144FC"/>
    <w:rsid w:val="00415DAD"/>
    <w:rsid w:val="0041607C"/>
    <w:rsid w:val="004218B1"/>
    <w:rsid w:val="00435DFD"/>
    <w:rsid w:val="00440E1E"/>
    <w:rsid w:val="0044328B"/>
    <w:rsid w:val="0044754E"/>
    <w:rsid w:val="00457D7F"/>
    <w:rsid w:val="00461F96"/>
    <w:rsid w:val="0048016A"/>
    <w:rsid w:val="0048767A"/>
    <w:rsid w:val="00487AB9"/>
    <w:rsid w:val="0049553B"/>
    <w:rsid w:val="004A0533"/>
    <w:rsid w:val="004B4737"/>
    <w:rsid w:val="004B4D30"/>
    <w:rsid w:val="004C391F"/>
    <w:rsid w:val="004D10AC"/>
    <w:rsid w:val="004D30B2"/>
    <w:rsid w:val="004D3F06"/>
    <w:rsid w:val="004D4D23"/>
    <w:rsid w:val="004E0767"/>
    <w:rsid w:val="004E08F3"/>
    <w:rsid w:val="004E229A"/>
    <w:rsid w:val="004E22CE"/>
    <w:rsid w:val="004E332B"/>
    <w:rsid w:val="004E477F"/>
    <w:rsid w:val="004E6AAB"/>
    <w:rsid w:val="004F0135"/>
    <w:rsid w:val="004F0444"/>
    <w:rsid w:val="004F264E"/>
    <w:rsid w:val="004F3FD2"/>
    <w:rsid w:val="004F45B2"/>
    <w:rsid w:val="004F6EF7"/>
    <w:rsid w:val="004F763C"/>
    <w:rsid w:val="00507435"/>
    <w:rsid w:val="0050755D"/>
    <w:rsid w:val="00507792"/>
    <w:rsid w:val="00510344"/>
    <w:rsid w:val="00511A83"/>
    <w:rsid w:val="005151D9"/>
    <w:rsid w:val="00523253"/>
    <w:rsid w:val="005247F7"/>
    <w:rsid w:val="00524C9E"/>
    <w:rsid w:val="005266E5"/>
    <w:rsid w:val="005326FF"/>
    <w:rsid w:val="005347A3"/>
    <w:rsid w:val="00534C81"/>
    <w:rsid w:val="00545DAE"/>
    <w:rsid w:val="00550211"/>
    <w:rsid w:val="00554111"/>
    <w:rsid w:val="005545F1"/>
    <w:rsid w:val="00554EF6"/>
    <w:rsid w:val="00562CE5"/>
    <w:rsid w:val="00564358"/>
    <w:rsid w:val="00564584"/>
    <w:rsid w:val="00565E8D"/>
    <w:rsid w:val="00566D11"/>
    <w:rsid w:val="00572D26"/>
    <w:rsid w:val="00575CFA"/>
    <w:rsid w:val="00576163"/>
    <w:rsid w:val="00576798"/>
    <w:rsid w:val="00581AC8"/>
    <w:rsid w:val="00583410"/>
    <w:rsid w:val="00584DB8"/>
    <w:rsid w:val="005862AC"/>
    <w:rsid w:val="005961F6"/>
    <w:rsid w:val="00596D12"/>
    <w:rsid w:val="00597638"/>
    <w:rsid w:val="005977A5"/>
    <w:rsid w:val="005A08DC"/>
    <w:rsid w:val="005A40C2"/>
    <w:rsid w:val="005B10B3"/>
    <w:rsid w:val="005B3DF3"/>
    <w:rsid w:val="005B45C4"/>
    <w:rsid w:val="005B6B42"/>
    <w:rsid w:val="005D1395"/>
    <w:rsid w:val="005E2540"/>
    <w:rsid w:val="005E5B38"/>
    <w:rsid w:val="005E7D53"/>
    <w:rsid w:val="005F2BDF"/>
    <w:rsid w:val="006043AF"/>
    <w:rsid w:val="00607DE5"/>
    <w:rsid w:val="00612A64"/>
    <w:rsid w:val="006150BB"/>
    <w:rsid w:val="00615FFD"/>
    <w:rsid w:val="006205B4"/>
    <w:rsid w:val="0062094C"/>
    <w:rsid w:val="00622567"/>
    <w:rsid w:val="006256B3"/>
    <w:rsid w:val="0062654C"/>
    <w:rsid w:val="00632535"/>
    <w:rsid w:val="0065091F"/>
    <w:rsid w:val="00651BF7"/>
    <w:rsid w:val="006611E0"/>
    <w:rsid w:val="006656C8"/>
    <w:rsid w:val="00680D5B"/>
    <w:rsid w:val="00683B23"/>
    <w:rsid w:val="00697CFC"/>
    <w:rsid w:val="006B356E"/>
    <w:rsid w:val="006B39CC"/>
    <w:rsid w:val="006C01E0"/>
    <w:rsid w:val="006C4B5C"/>
    <w:rsid w:val="006D2285"/>
    <w:rsid w:val="006D22C9"/>
    <w:rsid w:val="006D3004"/>
    <w:rsid w:val="006D3383"/>
    <w:rsid w:val="006D5037"/>
    <w:rsid w:val="006D5CEE"/>
    <w:rsid w:val="006E3D6D"/>
    <w:rsid w:val="006E610F"/>
    <w:rsid w:val="0070287E"/>
    <w:rsid w:val="00707989"/>
    <w:rsid w:val="007111F0"/>
    <w:rsid w:val="0071590B"/>
    <w:rsid w:val="00716EBF"/>
    <w:rsid w:val="007277A2"/>
    <w:rsid w:val="00737712"/>
    <w:rsid w:val="00740EAC"/>
    <w:rsid w:val="00742FDE"/>
    <w:rsid w:val="0074484F"/>
    <w:rsid w:val="00747715"/>
    <w:rsid w:val="0075105C"/>
    <w:rsid w:val="00760557"/>
    <w:rsid w:val="007754EE"/>
    <w:rsid w:val="007830F5"/>
    <w:rsid w:val="007831A7"/>
    <w:rsid w:val="0078546B"/>
    <w:rsid w:val="00790FB0"/>
    <w:rsid w:val="00791959"/>
    <w:rsid w:val="00792C3E"/>
    <w:rsid w:val="007934D3"/>
    <w:rsid w:val="007969AD"/>
    <w:rsid w:val="007979ED"/>
    <w:rsid w:val="007A3BE1"/>
    <w:rsid w:val="007A571A"/>
    <w:rsid w:val="007B25BC"/>
    <w:rsid w:val="007B2835"/>
    <w:rsid w:val="007C0330"/>
    <w:rsid w:val="007C336A"/>
    <w:rsid w:val="007C361C"/>
    <w:rsid w:val="007C4C69"/>
    <w:rsid w:val="007C61E4"/>
    <w:rsid w:val="007D553B"/>
    <w:rsid w:val="007E094A"/>
    <w:rsid w:val="007E3948"/>
    <w:rsid w:val="007E6280"/>
    <w:rsid w:val="007F259B"/>
    <w:rsid w:val="0080136A"/>
    <w:rsid w:val="008019E4"/>
    <w:rsid w:val="00802B27"/>
    <w:rsid w:val="008100A5"/>
    <w:rsid w:val="00820A8B"/>
    <w:rsid w:val="0082186A"/>
    <w:rsid w:val="00821E0A"/>
    <w:rsid w:val="00825A0F"/>
    <w:rsid w:val="008262CE"/>
    <w:rsid w:val="00830F00"/>
    <w:rsid w:val="00831248"/>
    <w:rsid w:val="00852E56"/>
    <w:rsid w:val="008559E4"/>
    <w:rsid w:val="00863E71"/>
    <w:rsid w:val="00864605"/>
    <w:rsid w:val="00867E83"/>
    <w:rsid w:val="00871356"/>
    <w:rsid w:val="008730DE"/>
    <w:rsid w:val="008875F9"/>
    <w:rsid w:val="00887C8A"/>
    <w:rsid w:val="00891432"/>
    <w:rsid w:val="008A0E36"/>
    <w:rsid w:val="008A1783"/>
    <w:rsid w:val="008A32A7"/>
    <w:rsid w:val="008A3E73"/>
    <w:rsid w:val="008A45B7"/>
    <w:rsid w:val="008A6425"/>
    <w:rsid w:val="008A76C1"/>
    <w:rsid w:val="008A7CB5"/>
    <w:rsid w:val="008B6788"/>
    <w:rsid w:val="008C3123"/>
    <w:rsid w:val="008D1483"/>
    <w:rsid w:val="008D1641"/>
    <w:rsid w:val="008E188F"/>
    <w:rsid w:val="008E1E60"/>
    <w:rsid w:val="008F3D7D"/>
    <w:rsid w:val="008F6856"/>
    <w:rsid w:val="008F702A"/>
    <w:rsid w:val="009018F9"/>
    <w:rsid w:val="00902BEC"/>
    <w:rsid w:val="00905EE8"/>
    <w:rsid w:val="0091179B"/>
    <w:rsid w:val="0092291F"/>
    <w:rsid w:val="00923187"/>
    <w:rsid w:val="0092539D"/>
    <w:rsid w:val="00926A99"/>
    <w:rsid w:val="009339C7"/>
    <w:rsid w:val="009347A8"/>
    <w:rsid w:val="00934AA5"/>
    <w:rsid w:val="00934F94"/>
    <w:rsid w:val="00936716"/>
    <w:rsid w:val="00950731"/>
    <w:rsid w:val="009551DB"/>
    <w:rsid w:val="00955DF7"/>
    <w:rsid w:val="00956273"/>
    <w:rsid w:val="009566C7"/>
    <w:rsid w:val="00964158"/>
    <w:rsid w:val="00964931"/>
    <w:rsid w:val="0097521E"/>
    <w:rsid w:val="0098622C"/>
    <w:rsid w:val="0098740C"/>
    <w:rsid w:val="00990269"/>
    <w:rsid w:val="00990CF7"/>
    <w:rsid w:val="009A0E33"/>
    <w:rsid w:val="009A1725"/>
    <w:rsid w:val="009A1C96"/>
    <w:rsid w:val="009A1F72"/>
    <w:rsid w:val="009D5DB6"/>
    <w:rsid w:val="009D5DCD"/>
    <w:rsid w:val="009E619D"/>
    <w:rsid w:val="00A0044B"/>
    <w:rsid w:val="00A0152D"/>
    <w:rsid w:val="00A0486E"/>
    <w:rsid w:val="00A04BEF"/>
    <w:rsid w:val="00A10B26"/>
    <w:rsid w:val="00A277AF"/>
    <w:rsid w:val="00A2789E"/>
    <w:rsid w:val="00A30E87"/>
    <w:rsid w:val="00A3472F"/>
    <w:rsid w:val="00A34AE7"/>
    <w:rsid w:val="00A40FAD"/>
    <w:rsid w:val="00A41AC3"/>
    <w:rsid w:val="00A435A1"/>
    <w:rsid w:val="00A4665D"/>
    <w:rsid w:val="00A47923"/>
    <w:rsid w:val="00A546EE"/>
    <w:rsid w:val="00A55D6E"/>
    <w:rsid w:val="00A72551"/>
    <w:rsid w:val="00A77329"/>
    <w:rsid w:val="00A82ADE"/>
    <w:rsid w:val="00A82BCB"/>
    <w:rsid w:val="00A83B1D"/>
    <w:rsid w:val="00A85029"/>
    <w:rsid w:val="00A95C14"/>
    <w:rsid w:val="00A96CE2"/>
    <w:rsid w:val="00AA0B64"/>
    <w:rsid w:val="00AA0C21"/>
    <w:rsid w:val="00AA0DD8"/>
    <w:rsid w:val="00AA1A4C"/>
    <w:rsid w:val="00AA774C"/>
    <w:rsid w:val="00AB3B3A"/>
    <w:rsid w:val="00AC4D2C"/>
    <w:rsid w:val="00AC7735"/>
    <w:rsid w:val="00AD148A"/>
    <w:rsid w:val="00AE2CB9"/>
    <w:rsid w:val="00AE5EBB"/>
    <w:rsid w:val="00AE6191"/>
    <w:rsid w:val="00AF7DB6"/>
    <w:rsid w:val="00B00D65"/>
    <w:rsid w:val="00B0259A"/>
    <w:rsid w:val="00B0359A"/>
    <w:rsid w:val="00B074FC"/>
    <w:rsid w:val="00B17C4C"/>
    <w:rsid w:val="00B20595"/>
    <w:rsid w:val="00B2636A"/>
    <w:rsid w:val="00B35197"/>
    <w:rsid w:val="00B35924"/>
    <w:rsid w:val="00B361C7"/>
    <w:rsid w:val="00B36749"/>
    <w:rsid w:val="00B4367E"/>
    <w:rsid w:val="00B43CFE"/>
    <w:rsid w:val="00B45A85"/>
    <w:rsid w:val="00B46152"/>
    <w:rsid w:val="00B47CB5"/>
    <w:rsid w:val="00B52045"/>
    <w:rsid w:val="00B53AAD"/>
    <w:rsid w:val="00B657E1"/>
    <w:rsid w:val="00B6707F"/>
    <w:rsid w:val="00B7208C"/>
    <w:rsid w:val="00B74208"/>
    <w:rsid w:val="00B75A6F"/>
    <w:rsid w:val="00B80132"/>
    <w:rsid w:val="00B80607"/>
    <w:rsid w:val="00B8291E"/>
    <w:rsid w:val="00B854FB"/>
    <w:rsid w:val="00B935C6"/>
    <w:rsid w:val="00B95A73"/>
    <w:rsid w:val="00B96CD1"/>
    <w:rsid w:val="00BA3EBA"/>
    <w:rsid w:val="00BA5DC3"/>
    <w:rsid w:val="00BA7FC4"/>
    <w:rsid w:val="00BB51D7"/>
    <w:rsid w:val="00BB7770"/>
    <w:rsid w:val="00BC28EC"/>
    <w:rsid w:val="00BD0607"/>
    <w:rsid w:val="00BD1D74"/>
    <w:rsid w:val="00BD5D7A"/>
    <w:rsid w:val="00BD6D8F"/>
    <w:rsid w:val="00BE0274"/>
    <w:rsid w:val="00BE5E4C"/>
    <w:rsid w:val="00BE68B1"/>
    <w:rsid w:val="00BF05AD"/>
    <w:rsid w:val="00BF18C4"/>
    <w:rsid w:val="00BF1E28"/>
    <w:rsid w:val="00BF6FE6"/>
    <w:rsid w:val="00C014C9"/>
    <w:rsid w:val="00C01630"/>
    <w:rsid w:val="00C02FE9"/>
    <w:rsid w:val="00C06A28"/>
    <w:rsid w:val="00C06F26"/>
    <w:rsid w:val="00C11A3C"/>
    <w:rsid w:val="00C332E1"/>
    <w:rsid w:val="00C3733D"/>
    <w:rsid w:val="00C4276A"/>
    <w:rsid w:val="00C534C5"/>
    <w:rsid w:val="00C54866"/>
    <w:rsid w:val="00C575D0"/>
    <w:rsid w:val="00C57C3F"/>
    <w:rsid w:val="00C61130"/>
    <w:rsid w:val="00C67A95"/>
    <w:rsid w:val="00C73201"/>
    <w:rsid w:val="00C77E8B"/>
    <w:rsid w:val="00C820A3"/>
    <w:rsid w:val="00C8393A"/>
    <w:rsid w:val="00C859D0"/>
    <w:rsid w:val="00C9005A"/>
    <w:rsid w:val="00C95E1C"/>
    <w:rsid w:val="00C97B97"/>
    <w:rsid w:val="00CA1A21"/>
    <w:rsid w:val="00CA33D8"/>
    <w:rsid w:val="00CA33E9"/>
    <w:rsid w:val="00CB0570"/>
    <w:rsid w:val="00CB089D"/>
    <w:rsid w:val="00CC6A90"/>
    <w:rsid w:val="00CD29AE"/>
    <w:rsid w:val="00CD5C33"/>
    <w:rsid w:val="00CE2829"/>
    <w:rsid w:val="00CF4B58"/>
    <w:rsid w:val="00D07AF3"/>
    <w:rsid w:val="00D13597"/>
    <w:rsid w:val="00D1455F"/>
    <w:rsid w:val="00D14C17"/>
    <w:rsid w:val="00D16A46"/>
    <w:rsid w:val="00D22CDE"/>
    <w:rsid w:val="00D25C50"/>
    <w:rsid w:val="00D313F1"/>
    <w:rsid w:val="00D325DC"/>
    <w:rsid w:val="00D3526F"/>
    <w:rsid w:val="00D3703A"/>
    <w:rsid w:val="00D37E4B"/>
    <w:rsid w:val="00D41142"/>
    <w:rsid w:val="00D47E4A"/>
    <w:rsid w:val="00D550EE"/>
    <w:rsid w:val="00D55836"/>
    <w:rsid w:val="00D60D0F"/>
    <w:rsid w:val="00D627E7"/>
    <w:rsid w:val="00D63965"/>
    <w:rsid w:val="00D64033"/>
    <w:rsid w:val="00D651FB"/>
    <w:rsid w:val="00D67112"/>
    <w:rsid w:val="00D73061"/>
    <w:rsid w:val="00D84431"/>
    <w:rsid w:val="00D94D9E"/>
    <w:rsid w:val="00D959F9"/>
    <w:rsid w:val="00D97EE0"/>
    <w:rsid w:val="00DA322E"/>
    <w:rsid w:val="00DB3B58"/>
    <w:rsid w:val="00DB5B87"/>
    <w:rsid w:val="00DC29FC"/>
    <w:rsid w:val="00DD0766"/>
    <w:rsid w:val="00DD0807"/>
    <w:rsid w:val="00DD295B"/>
    <w:rsid w:val="00DD40B1"/>
    <w:rsid w:val="00DD487F"/>
    <w:rsid w:val="00DD51EB"/>
    <w:rsid w:val="00DD63CB"/>
    <w:rsid w:val="00DE00D7"/>
    <w:rsid w:val="00DE0908"/>
    <w:rsid w:val="00DE5BC0"/>
    <w:rsid w:val="00DE7EAF"/>
    <w:rsid w:val="00DF2AED"/>
    <w:rsid w:val="00DF3D34"/>
    <w:rsid w:val="00DF60C7"/>
    <w:rsid w:val="00DF7976"/>
    <w:rsid w:val="00DF7B38"/>
    <w:rsid w:val="00E007EE"/>
    <w:rsid w:val="00E014FE"/>
    <w:rsid w:val="00E03583"/>
    <w:rsid w:val="00E07ABC"/>
    <w:rsid w:val="00E105C4"/>
    <w:rsid w:val="00E10BCB"/>
    <w:rsid w:val="00E11767"/>
    <w:rsid w:val="00E122CB"/>
    <w:rsid w:val="00E1517E"/>
    <w:rsid w:val="00E15D26"/>
    <w:rsid w:val="00E21F56"/>
    <w:rsid w:val="00E2585A"/>
    <w:rsid w:val="00E32276"/>
    <w:rsid w:val="00E32FB6"/>
    <w:rsid w:val="00E344DD"/>
    <w:rsid w:val="00E37DE8"/>
    <w:rsid w:val="00E52459"/>
    <w:rsid w:val="00E61644"/>
    <w:rsid w:val="00E71145"/>
    <w:rsid w:val="00E8178E"/>
    <w:rsid w:val="00E8350C"/>
    <w:rsid w:val="00E84E6A"/>
    <w:rsid w:val="00E96879"/>
    <w:rsid w:val="00E9782C"/>
    <w:rsid w:val="00EA076B"/>
    <w:rsid w:val="00EA5CE6"/>
    <w:rsid w:val="00EA6076"/>
    <w:rsid w:val="00EA7F7D"/>
    <w:rsid w:val="00EB4DB5"/>
    <w:rsid w:val="00EB6D30"/>
    <w:rsid w:val="00EC16BD"/>
    <w:rsid w:val="00EC1FAF"/>
    <w:rsid w:val="00EC3B1E"/>
    <w:rsid w:val="00EC3F53"/>
    <w:rsid w:val="00EC40BE"/>
    <w:rsid w:val="00ED3E67"/>
    <w:rsid w:val="00ED59BB"/>
    <w:rsid w:val="00EE20A5"/>
    <w:rsid w:val="00EE2138"/>
    <w:rsid w:val="00EF741F"/>
    <w:rsid w:val="00F01004"/>
    <w:rsid w:val="00F01482"/>
    <w:rsid w:val="00F1247C"/>
    <w:rsid w:val="00F12CCC"/>
    <w:rsid w:val="00F13349"/>
    <w:rsid w:val="00F1392E"/>
    <w:rsid w:val="00F15A40"/>
    <w:rsid w:val="00F164A5"/>
    <w:rsid w:val="00F2396A"/>
    <w:rsid w:val="00F25674"/>
    <w:rsid w:val="00F310F8"/>
    <w:rsid w:val="00F32F06"/>
    <w:rsid w:val="00F34EC4"/>
    <w:rsid w:val="00F40E0C"/>
    <w:rsid w:val="00F43588"/>
    <w:rsid w:val="00F43692"/>
    <w:rsid w:val="00F447B8"/>
    <w:rsid w:val="00F565CF"/>
    <w:rsid w:val="00F57EB2"/>
    <w:rsid w:val="00F63120"/>
    <w:rsid w:val="00F64236"/>
    <w:rsid w:val="00F64D2B"/>
    <w:rsid w:val="00F70A9F"/>
    <w:rsid w:val="00F70CB1"/>
    <w:rsid w:val="00F7690C"/>
    <w:rsid w:val="00F776DC"/>
    <w:rsid w:val="00F8155B"/>
    <w:rsid w:val="00F91ADE"/>
    <w:rsid w:val="00F91DFB"/>
    <w:rsid w:val="00FA3A2B"/>
    <w:rsid w:val="00FA529F"/>
    <w:rsid w:val="00FA5736"/>
    <w:rsid w:val="00FA6D09"/>
    <w:rsid w:val="00FA7368"/>
    <w:rsid w:val="00FC2B5A"/>
    <w:rsid w:val="00FC2CF6"/>
    <w:rsid w:val="00FC3158"/>
    <w:rsid w:val="00FC7BE2"/>
    <w:rsid w:val="00FD316E"/>
    <w:rsid w:val="00FD3A80"/>
    <w:rsid w:val="00FD58C0"/>
    <w:rsid w:val="00FE1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enu v:ext="edit" fillcolor="#c00000"/>
    </o:shapedefaults>
    <o:shapelayout v:ext="edit">
      <o:idmap v:ext="edit" data="1"/>
    </o:shapelayout>
  </w:shapeDefaults>
  <w:decimalSymbol w:val="."/>
  <w:listSeparator w:val=","/>
  <w14:docId w14:val="43853AD6"/>
  <w15:docId w15:val="{3E1B29FB-0027-449A-92CE-69231DD1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36A"/>
    <w:pPr>
      <w:overflowPunct w:val="0"/>
      <w:autoSpaceDE w:val="0"/>
      <w:autoSpaceDN w:val="0"/>
      <w:adjustRightInd w:val="0"/>
      <w:textAlignment w:val="baseline"/>
    </w:pPr>
  </w:style>
  <w:style w:type="paragraph" w:styleId="Heading1">
    <w:name w:val="heading 1"/>
    <w:basedOn w:val="Normal"/>
    <w:next w:val="Normal"/>
    <w:qFormat/>
    <w:rsid w:val="00871356"/>
    <w:pPr>
      <w:keepNext/>
      <w:jc w:val="center"/>
      <w:outlineLvl w:val="0"/>
    </w:pPr>
    <w:rPr>
      <w:b/>
    </w:rPr>
  </w:style>
  <w:style w:type="paragraph" w:styleId="Heading2">
    <w:name w:val="heading 2"/>
    <w:basedOn w:val="Normal"/>
    <w:next w:val="Normal"/>
    <w:qFormat/>
    <w:rsid w:val="00871356"/>
    <w:pPr>
      <w:keepNext/>
      <w:ind w:right="-396"/>
      <w:jc w:val="center"/>
      <w:outlineLvl w:val="1"/>
    </w:pPr>
    <w:rPr>
      <w:b/>
      <w:sz w:val="24"/>
    </w:rPr>
  </w:style>
  <w:style w:type="paragraph" w:styleId="Heading3">
    <w:name w:val="heading 3"/>
    <w:basedOn w:val="Normal"/>
    <w:next w:val="Normal"/>
    <w:qFormat/>
    <w:rsid w:val="00871356"/>
    <w:pPr>
      <w:keepNext/>
      <w:ind w:right="-144"/>
      <w:jc w:val="center"/>
      <w:outlineLvl w:val="2"/>
    </w:pPr>
    <w:rPr>
      <w:b/>
      <w:smallCaps/>
      <w:sz w:val="24"/>
    </w:rPr>
  </w:style>
  <w:style w:type="paragraph" w:styleId="Heading4">
    <w:name w:val="heading 4"/>
    <w:basedOn w:val="Normal"/>
    <w:next w:val="Normal"/>
    <w:qFormat/>
    <w:rsid w:val="00871356"/>
    <w:pPr>
      <w:keepNext/>
      <w:ind w:right="-540"/>
      <w:outlineLvl w:val="3"/>
    </w:pPr>
    <w:rPr>
      <w:sz w:val="24"/>
    </w:rPr>
  </w:style>
  <w:style w:type="paragraph" w:styleId="Heading5">
    <w:name w:val="heading 5"/>
    <w:basedOn w:val="Normal"/>
    <w:next w:val="Normal"/>
    <w:qFormat/>
    <w:rsid w:val="00871356"/>
    <w:pPr>
      <w:keepNext/>
      <w:ind w:right="4"/>
      <w:outlineLvl w:val="4"/>
    </w:pPr>
    <w:rPr>
      <w:rFonts w:ascii="Times" w:hAnsi="Times"/>
      <w:b/>
    </w:rPr>
  </w:style>
  <w:style w:type="paragraph" w:styleId="Heading6">
    <w:name w:val="heading 6"/>
    <w:basedOn w:val="Normal"/>
    <w:next w:val="Normal"/>
    <w:qFormat/>
    <w:rsid w:val="00871356"/>
    <w:pPr>
      <w:keepNext/>
      <w:spacing w:line="360" w:lineRule="atLeast"/>
      <w:ind w:right="10"/>
      <w:jc w:val="right"/>
      <w:outlineLvl w:val="5"/>
    </w:pPr>
    <w:rPr>
      <w:rFonts w:ascii="Times" w:hAnsi="Times"/>
      <w:b/>
    </w:rPr>
  </w:style>
  <w:style w:type="paragraph" w:styleId="Heading7">
    <w:name w:val="heading 7"/>
    <w:basedOn w:val="Normal"/>
    <w:next w:val="Normal"/>
    <w:qFormat/>
    <w:rsid w:val="00871356"/>
    <w:pPr>
      <w:keepNext/>
      <w:ind w:right="4"/>
      <w:outlineLvl w:val="6"/>
    </w:pPr>
    <w:rPr>
      <w:rFonts w:ascii="Times" w:hAnsi="Times"/>
      <w:b/>
      <w:caps/>
      <w:u w:val="single"/>
    </w:rPr>
  </w:style>
  <w:style w:type="paragraph" w:styleId="Heading8">
    <w:name w:val="heading 8"/>
    <w:basedOn w:val="Normal"/>
    <w:next w:val="Normal"/>
    <w:qFormat/>
    <w:rsid w:val="00871356"/>
    <w:pPr>
      <w:keepNext/>
      <w:ind w:right="-720"/>
      <w:jc w:val="center"/>
      <w:outlineLvl w:val="7"/>
    </w:pPr>
    <w:rPr>
      <w:rFonts w:ascii="Times" w:hAnsi="Times"/>
      <w:b/>
    </w:rPr>
  </w:style>
  <w:style w:type="paragraph" w:styleId="Heading9">
    <w:name w:val="heading 9"/>
    <w:basedOn w:val="Normal"/>
    <w:next w:val="Normal"/>
    <w:qFormat/>
    <w:rsid w:val="00871356"/>
    <w:pPr>
      <w:keepNext/>
      <w:ind w:left="7920" w:right="-540" w:hanging="2070"/>
      <w:outlineLvl w:val="8"/>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1356"/>
    <w:pPr>
      <w:tabs>
        <w:tab w:val="center" w:pos="4320"/>
        <w:tab w:val="right" w:pos="8640"/>
      </w:tabs>
    </w:pPr>
  </w:style>
  <w:style w:type="character" w:styleId="PageNumber">
    <w:name w:val="page number"/>
    <w:basedOn w:val="DefaultParagraphFont"/>
    <w:rsid w:val="00871356"/>
  </w:style>
  <w:style w:type="paragraph" w:styleId="BlockText">
    <w:name w:val="Block Text"/>
    <w:basedOn w:val="Normal"/>
    <w:rsid w:val="00871356"/>
    <w:pPr>
      <w:ind w:left="216" w:right="-403" w:hanging="216"/>
      <w:jc w:val="center"/>
    </w:pPr>
    <w:rPr>
      <w:b/>
      <w:sz w:val="24"/>
    </w:rPr>
  </w:style>
  <w:style w:type="paragraph" w:styleId="BodyText">
    <w:name w:val="Body Text"/>
    <w:basedOn w:val="Normal"/>
    <w:rsid w:val="00871356"/>
    <w:pPr>
      <w:spacing w:line="280" w:lineRule="atLeast"/>
      <w:ind w:right="-396"/>
      <w:jc w:val="both"/>
    </w:pPr>
    <w:rPr>
      <w:sz w:val="24"/>
    </w:rPr>
  </w:style>
  <w:style w:type="paragraph" w:styleId="Header">
    <w:name w:val="header"/>
    <w:basedOn w:val="Normal"/>
    <w:rsid w:val="00871356"/>
    <w:pPr>
      <w:tabs>
        <w:tab w:val="center" w:pos="4320"/>
        <w:tab w:val="right" w:pos="8640"/>
      </w:tabs>
    </w:pPr>
  </w:style>
  <w:style w:type="paragraph" w:styleId="BodyText2">
    <w:name w:val="Body Text 2"/>
    <w:basedOn w:val="Normal"/>
    <w:link w:val="BodyText2Char"/>
    <w:rsid w:val="00871356"/>
    <w:pPr>
      <w:ind w:left="630"/>
    </w:pPr>
    <w:rPr>
      <w:sz w:val="24"/>
      <w:lang w:val="x-none" w:eastAsia="x-none"/>
    </w:rPr>
  </w:style>
  <w:style w:type="paragraph" w:styleId="BodyText3">
    <w:name w:val="Body Text 3"/>
    <w:basedOn w:val="Normal"/>
    <w:rsid w:val="00871356"/>
    <w:pPr>
      <w:ind w:right="-540"/>
      <w:jc w:val="both"/>
    </w:pPr>
    <w:rPr>
      <w:b/>
      <w:sz w:val="24"/>
    </w:rPr>
  </w:style>
  <w:style w:type="character" w:styleId="Strong">
    <w:name w:val="Strong"/>
    <w:uiPriority w:val="22"/>
    <w:qFormat/>
    <w:rsid w:val="00871356"/>
    <w:rPr>
      <w:b/>
    </w:rPr>
  </w:style>
  <w:style w:type="character" w:styleId="Hyperlink">
    <w:name w:val="Hyperlink"/>
    <w:uiPriority w:val="99"/>
    <w:rsid w:val="00871356"/>
    <w:rPr>
      <w:color w:val="0000FF"/>
      <w:u w:val="single"/>
    </w:rPr>
  </w:style>
  <w:style w:type="paragraph" w:styleId="Caption">
    <w:name w:val="caption"/>
    <w:basedOn w:val="Normal"/>
    <w:next w:val="Normal"/>
    <w:qFormat/>
    <w:rsid w:val="00871356"/>
    <w:rPr>
      <w:rFonts w:ascii="Geneva" w:hAnsi="Geneva"/>
      <w:i/>
    </w:rPr>
  </w:style>
  <w:style w:type="paragraph" w:styleId="TableofAuthorities">
    <w:name w:val="table of authorities"/>
    <w:basedOn w:val="Normal"/>
    <w:next w:val="Normal"/>
    <w:semiHidden/>
    <w:rsid w:val="00871356"/>
    <w:pPr>
      <w:ind w:left="200" w:hanging="200"/>
    </w:pPr>
    <w:rPr>
      <w:rFonts w:ascii="Geneva" w:hAnsi="Geneva"/>
    </w:rPr>
  </w:style>
  <w:style w:type="paragraph" w:styleId="Title">
    <w:name w:val="Title"/>
    <w:basedOn w:val="Normal"/>
    <w:qFormat/>
    <w:rsid w:val="00871356"/>
    <w:pPr>
      <w:ind w:right="-720"/>
      <w:jc w:val="center"/>
    </w:pPr>
    <w:rPr>
      <w:rFonts w:ascii="Times" w:hAnsi="Times"/>
      <w:b/>
      <w:sz w:val="22"/>
    </w:rPr>
  </w:style>
  <w:style w:type="character" w:styleId="FollowedHyperlink">
    <w:name w:val="FollowedHyperlink"/>
    <w:rsid w:val="00871356"/>
    <w:rPr>
      <w:color w:val="800080"/>
      <w:u w:val="single"/>
    </w:rPr>
  </w:style>
  <w:style w:type="paragraph" w:styleId="BodyTextIndent2">
    <w:name w:val="Body Text Indent 2"/>
    <w:basedOn w:val="Normal"/>
    <w:rsid w:val="00871356"/>
    <w:pPr>
      <w:ind w:right="-403" w:firstLine="90"/>
      <w:jc w:val="both"/>
    </w:pPr>
    <w:rPr>
      <w:color w:val="000000"/>
      <w:sz w:val="22"/>
    </w:rPr>
  </w:style>
  <w:style w:type="paragraph" w:styleId="BalloonText">
    <w:name w:val="Balloon Text"/>
    <w:basedOn w:val="Normal"/>
    <w:rsid w:val="00871356"/>
    <w:rPr>
      <w:rFonts w:ascii="Tahoma" w:hAnsi="Tahoma"/>
      <w:sz w:val="16"/>
    </w:rPr>
  </w:style>
  <w:style w:type="paragraph" w:customStyle="1" w:styleId="Style1">
    <w:name w:val="Style1"/>
    <w:basedOn w:val="Normal"/>
    <w:rsid w:val="00871356"/>
    <w:pPr>
      <w:tabs>
        <w:tab w:val="left" w:pos="0"/>
        <w:tab w:val="left" w:pos="260"/>
        <w:tab w:val="left" w:pos="620"/>
        <w:tab w:val="left" w:pos="4940"/>
        <w:tab w:val="left" w:pos="5300"/>
        <w:tab w:val="left" w:pos="7280"/>
        <w:tab w:val="left" w:pos="7640"/>
        <w:tab w:val="left" w:pos="9440"/>
      </w:tabs>
      <w:ind w:left="90" w:right="-180"/>
      <w:jc w:val="both"/>
    </w:pPr>
    <w:rPr>
      <w:smallCaps/>
      <w:sz w:val="24"/>
    </w:rPr>
  </w:style>
  <w:style w:type="character" w:customStyle="1" w:styleId="EmailStyle31">
    <w:name w:val="EmailStyle31"/>
    <w:semiHidden/>
    <w:rsid w:val="00FC2B5A"/>
    <w:rPr>
      <w:rFonts w:ascii="Arial" w:hAnsi="Arial" w:cs="Arial"/>
      <w:color w:val="000080"/>
      <w:sz w:val="20"/>
      <w:szCs w:val="20"/>
    </w:rPr>
  </w:style>
  <w:style w:type="paragraph" w:styleId="ListParagraph">
    <w:name w:val="List Paragraph"/>
    <w:basedOn w:val="Normal"/>
    <w:uiPriority w:val="34"/>
    <w:qFormat/>
    <w:rsid w:val="007277A2"/>
    <w:pPr>
      <w:ind w:left="720"/>
    </w:pPr>
  </w:style>
  <w:style w:type="character" w:styleId="CommentReference">
    <w:name w:val="annotation reference"/>
    <w:rsid w:val="004032B3"/>
    <w:rPr>
      <w:sz w:val="16"/>
      <w:szCs w:val="16"/>
    </w:rPr>
  </w:style>
  <w:style w:type="paragraph" w:styleId="CommentText">
    <w:name w:val="annotation text"/>
    <w:basedOn w:val="Normal"/>
    <w:link w:val="CommentTextChar"/>
    <w:rsid w:val="004032B3"/>
  </w:style>
  <w:style w:type="character" w:customStyle="1" w:styleId="CommentTextChar">
    <w:name w:val="Comment Text Char"/>
    <w:basedOn w:val="DefaultParagraphFont"/>
    <w:link w:val="CommentText"/>
    <w:rsid w:val="004032B3"/>
  </w:style>
  <w:style w:type="paragraph" w:styleId="CommentSubject">
    <w:name w:val="annotation subject"/>
    <w:basedOn w:val="CommentText"/>
    <w:next w:val="CommentText"/>
    <w:link w:val="CommentSubjectChar"/>
    <w:rsid w:val="004032B3"/>
    <w:rPr>
      <w:b/>
      <w:bCs/>
      <w:lang w:val="x-none" w:eastAsia="x-none"/>
    </w:rPr>
  </w:style>
  <w:style w:type="character" w:customStyle="1" w:styleId="CommentSubjectChar">
    <w:name w:val="Comment Subject Char"/>
    <w:link w:val="CommentSubject"/>
    <w:rsid w:val="004032B3"/>
    <w:rPr>
      <w:b/>
      <w:bCs/>
    </w:rPr>
  </w:style>
  <w:style w:type="character" w:customStyle="1" w:styleId="BodyText2Char">
    <w:name w:val="Body Text 2 Char"/>
    <w:link w:val="BodyText2"/>
    <w:rsid w:val="008262CE"/>
    <w:rPr>
      <w:sz w:val="24"/>
    </w:rPr>
  </w:style>
  <w:style w:type="character" w:customStyle="1" w:styleId="FooterChar">
    <w:name w:val="Footer Char"/>
    <w:basedOn w:val="DefaultParagraphFont"/>
    <w:link w:val="Footer"/>
    <w:uiPriority w:val="99"/>
    <w:rsid w:val="003D3AEA"/>
  </w:style>
  <w:style w:type="paragraph" w:customStyle="1" w:styleId="xmsonormal">
    <w:name w:val="x_msonormal"/>
    <w:basedOn w:val="Normal"/>
    <w:rsid w:val="000C0235"/>
    <w:pPr>
      <w:overflowPunct/>
      <w:autoSpaceDE/>
      <w:autoSpaceDN/>
      <w:adjustRightInd/>
      <w:spacing w:before="100" w:beforeAutospacing="1" w:after="100" w:afterAutospacing="1"/>
      <w:textAlignment w:val="auto"/>
    </w:pPr>
    <w:rPr>
      <w:sz w:val="24"/>
      <w:szCs w:val="24"/>
    </w:rPr>
  </w:style>
  <w:style w:type="paragraph" w:styleId="FootnoteText">
    <w:name w:val="footnote text"/>
    <w:basedOn w:val="Normal"/>
    <w:link w:val="FootnoteTextChar"/>
    <w:rsid w:val="000C0235"/>
    <w:pPr>
      <w:textAlignment w:val="auto"/>
    </w:pPr>
    <w:rPr>
      <w:rFonts w:ascii="Times" w:hAnsi="Times"/>
      <w:lang w:val="x-none" w:eastAsia="x-none"/>
    </w:rPr>
  </w:style>
  <w:style w:type="character" w:customStyle="1" w:styleId="FootnoteTextChar">
    <w:name w:val="Footnote Text Char"/>
    <w:basedOn w:val="DefaultParagraphFont"/>
    <w:link w:val="FootnoteText"/>
    <w:rsid w:val="000C0235"/>
    <w:rPr>
      <w:rFonts w:ascii="Times" w:hAnsi="Times"/>
      <w:lang w:val="x-none" w:eastAsia="x-none"/>
    </w:rPr>
  </w:style>
  <w:style w:type="paragraph" w:customStyle="1" w:styleId="Secondarylabels">
    <w:name w:val="Secondary labels"/>
    <w:basedOn w:val="Normal"/>
    <w:qFormat/>
    <w:rsid w:val="009A1725"/>
    <w:pPr>
      <w:overflowPunct/>
      <w:autoSpaceDE/>
      <w:autoSpaceDN/>
      <w:adjustRightInd/>
      <w:spacing w:before="120" w:after="120"/>
      <w:textAlignment w:val="auto"/>
    </w:pPr>
    <w:rPr>
      <w:rFonts w:asciiTheme="minorHAnsi" w:eastAsia="Calibri" w:hAnsiTheme="minorHAnsi"/>
      <w:b/>
      <w:color w:val="262626" w:themeColor="text1" w:themeTint="D9"/>
      <w:szCs w:val="22"/>
    </w:rPr>
  </w:style>
  <w:style w:type="paragraph" w:styleId="NoSpacing">
    <w:name w:val="No Spacing"/>
    <w:link w:val="NoSpacingChar"/>
    <w:uiPriority w:val="1"/>
    <w:qFormat/>
    <w:rsid w:val="005151D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51D9"/>
    <w:rPr>
      <w:rFonts w:asciiTheme="minorHAnsi" w:eastAsiaTheme="minorEastAsia" w:hAnsiTheme="minorHAnsi" w:cstheme="minorBidi"/>
      <w:sz w:val="22"/>
      <w:szCs w:val="22"/>
    </w:rPr>
  </w:style>
  <w:style w:type="paragraph" w:customStyle="1" w:styleId="Compact">
    <w:name w:val="Compact"/>
    <w:basedOn w:val="BodyText"/>
    <w:qFormat/>
    <w:rsid w:val="008A76C1"/>
    <w:pPr>
      <w:overflowPunct/>
      <w:autoSpaceDE/>
      <w:autoSpaceDN/>
      <w:adjustRightInd/>
      <w:spacing w:before="36" w:after="36" w:line="240" w:lineRule="auto"/>
      <w:ind w:right="0"/>
      <w:jc w:val="left"/>
      <w:textAlignment w:val="auto"/>
    </w:pPr>
    <w:rPr>
      <w:rFonts w:asciiTheme="minorHAnsi" w:eastAsiaTheme="minorHAnsi" w:hAnsiTheme="minorHAnsi" w:cstheme="minorBidi"/>
      <w:szCs w:val="24"/>
    </w:rPr>
  </w:style>
  <w:style w:type="paragraph" w:customStyle="1" w:styleId="FirstParagraph">
    <w:name w:val="First Paragraph"/>
    <w:basedOn w:val="BodyText"/>
    <w:next w:val="BodyText"/>
    <w:qFormat/>
    <w:rsid w:val="008A76C1"/>
    <w:pPr>
      <w:overflowPunct/>
      <w:autoSpaceDE/>
      <w:autoSpaceDN/>
      <w:adjustRightInd/>
      <w:spacing w:before="180" w:after="180" w:line="240" w:lineRule="auto"/>
      <w:ind w:right="0"/>
      <w:jc w:val="left"/>
      <w:textAlignment w:val="auto"/>
    </w:pPr>
    <w:rPr>
      <w:rFonts w:asciiTheme="minorHAnsi" w:eastAsiaTheme="minorHAnsi" w:hAnsiTheme="minorHAnsi" w:cstheme="minorBidi"/>
      <w:szCs w:val="24"/>
    </w:rPr>
  </w:style>
  <w:style w:type="table" w:styleId="TableGrid">
    <w:name w:val="Table Grid"/>
    <w:basedOn w:val="TableNormal"/>
    <w:uiPriority w:val="39"/>
    <w:rsid w:val="007831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EF6"/>
    <w:pPr>
      <w:autoSpaceDE w:val="0"/>
      <w:autoSpaceDN w:val="0"/>
      <w:adjustRightInd w:val="0"/>
    </w:pPr>
    <w:rPr>
      <w:rFonts w:ascii="Century" w:hAnsi="Century" w:cs="Century"/>
      <w:color w:val="000000"/>
      <w:sz w:val="24"/>
      <w:szCs w:val="24"/>
    </w:rPr>
  </w:style>
  <w:style w:type="paragraph" w:styleId="BodyTextIndent3">
    <w:name w:val="Body Text Indent 3"/>
    <w:basedOn w:val="Normal"/>
    <w:link w:val="BodyTextIndent3Char"/>
    <w:rsid w:val="004D30B2"/>
    <w:pPr>
      <w:spacing w:after="120"/>
      <w:ind w:left="360"/>
    </w:pPr>
    <w:rPr>
      <w:sz w:val="16"/>
      <w:szCs w:val="16"/>
    </w:rPr>
  </w:style>
  <w:style w:type="character" w:customStyle="1" w:styleId="BodyTextIndent3Char">
    <w:name w:val="Body Text Indent 3 Char"/>
    <w:basedOn w:val="DefaultParagraphFont"/>
    <w:link w:val="BodyTextIndent3"/>
    <w:rsid w:val="004D30B2"/>
    <w:rPr>
      <w:sz w:val="16"/>
      <w:szCs w:val="16"/>
    </w:rPr>
  </w:style>
  <w:style w:type="paragraph" w:customStyle="1" w:styleId="Pa5">
    <w:name w:val="Pa5"/>
    <w:basedOn w:val="Default"/>
    <w:next w:val="Default"/>
    <w:uiPriority w:val="99"/>
    <w:rsid w:val="006656C8"/>
    <w:pPr>
      <w:spacing w:line="221" w:lineRule="atLeast"/>
    </w:pPr>
    <w:rPr>
      <w:rFonts w:ascii="Calibri" w:eastAsiaTheme="minorHAnsi" w:hAnsi="Calibri" w:cs="Calibri"/>
      <w:color w:val="auto"/>
    </w:rPr>
  </w:style>
  <w:style w:type="paragraph" w:styleId="Revision">
    <w:name w:val="Revision"/>
    <w:hidden/>
    <w:uiPriority w:val="99"/>
    <w:semiHidden/>
    <w:rsid w:val="00F91ADE"/>
  </w:style>
  <w:style w:type="paragraph" w:customStyle="1" w:styleId="otglist3">
    <w:name w:val="otglist3"/>
    <w:basedOn w:val="Normal"/>
    <w:rsid w:val="00C57C3F"/>
    <w:pPr>
      <w:overflowPunct/>
      <w:autoSpaceDE/>
      <w:autoSpaceDN/>
      <w:adjustRightInd/>
      <w:spacing w:before="100" w:beforeAutospacing="1" w:after="100" w:afterAutospacing="1"/>
      <w:textAlignment w:val="auto"/>
    </w:pPr>
    <w:rPr>
      <w:sz w:val="24"/>
      <w:szCs w:val="24"/>
    </w:rPr>
  </w:style>
  <w:style w:type="character" w:styleId="UnresolvedMention">
    <w:name w:val="Unresolved Mention"/>
    <w:basedOn w:val="DefaultParagraphFont"/>
    <w:uiPriority w:val="99"/>
    <w:semiHidden/>
    <w:unhideWhenUsed/>
    <w:rsid w:val="00A27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3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la.gov/community-development/" TargetMode="External"/><Relationship Id="rId18" Type="http://schemas.openxmlformats.org/officeDocument/2006/relationships/hyperlink" Target="https://www.nola.gov/community-developm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NOFA@nol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ola.gov/community-development/hopwa-modernization-e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cfr.gov/cgi-bin/text-idx?rgn=div5&amp;node=24:3.1.1.3.7%23se24.3.574_13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FA@nola.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E1A54489EABE4D97E2078CD8599A97" ma:contentTypeVersion="11" ma:contentTypeDescription="Create a new document." ma:contentTypeScope="" ma:versionID="0c3346132d5a585a5aac0ee3b35a1c30">
  <xsd:schema xmlns:xsd="http://www.w3.org/2001/XMLSchema" xmlns:xs="http://www.w3.org/2001/XMLSchema" xmlns:p="http://schemas.microsoft.com/office/2006/metadata/properties" xmlns:ns3="173ac9d5-2772-4654-996d-f13a7aef5cce" xmlns:ns4="8216487a-2474-477f-9b48-1b0274f58992" targetNamespace="http://schemas.microsoft.com/office/2006/metadata/properties" ma:root="true" ma:fieldsID="5833e01f0f5266960accc838a99ff8a0" ns3:_="" ns4:_="">
    <xsd:import namespace="173ac9d5-2772-4654-996d-f13a7aef5cce"/>
    <xsd:import namespace="8216487a-2474-477f-9b48-1b0274f589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ac9d5-2772-4654-996d-f13a7aef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6487a-2474-477f-9b48-1b0274f589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8283F-846C-44DD-BAD2-D2CAA4C59DE3}">
  <ds:schemaRefs>
    <ds:schemaRef ds:uri="http://schemas.microsoft.com/sharepoint/v3/contenttype/forms"/>
  </ds:schemaRefs>
</ds:datastoreItem>
</file>

<file path=customXml/itemProps2.xml><?xml version="1.0" encoding="utf-8"?>
<ds:datastoreItem xmlns:ds="http://schemas.openxmlformats.org/officeDocument/2006/customXml" ds:itemID="{150831CB-D66B-49C4-8B3C-50160B90A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ac9d5-2772-4654-996d-f13a7aef5cce"/>
    <ds:schemaRef ds:uri="8216487a-2474-477f-9b48-1b0274f58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8F979-EE8D-45B8-A53B-9F4A63D15B41}">
  <ds:schemaRefs>
    <ds:schemaRef ds:uri="http://schemas.openxmlformats.org/officeDocument/2006/bibliography"/>
  </ds:schemaRefs>
</ds:datastoreItem>
</file>

<file path=customXml/itemProps4.xml><?xml version="1.0" encoding="utf-8"?>
<ds:datastoreItem xmlns:ds="http://schemas.openxmlformats.org/officeDocument/2006/customXml" ds:itemID="{6C4BAB7C-BD01-414A-A3EB-0C3AE384C7C1}">
  <ds:schemaRefs>
    <ds:schemaRef ds:uri="http://purl.org/dc/dcmitype/"/>
    <ds:schemaRef ds:uri="8216487a-2474-477f-9b48-1b0274f58992"/>
    <ds:schemaRef ds:uri="173ac9d5-2772-4654-996d-f13a7aef5cc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7225</Words>
  <Characters>41185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INSTRUCTION PACKAGE 2020</vt:lpstr>
    </vt:vector>
  </TitlesOfParts>
  <Company>Microsoft</Company>
  <LinksUpToDate>false</LinksUpToDate>
  <CharactersWithSpaces>48314</CharactersWithSpaces>
  <SharedDoc>false</SharedDoc>
  <HLinks>
    <vt:vector size="6" baseType="variant">
      <vt:variant>
        <vt:i4>2162784</vt:i4>
      </vt:variant>
      <vt:variant>
        <vt:i4>0</vt:i4>
      </vt:variant>
      <vt:variant>
        <vt:i4>0</vt:i4>
      </vt:variant>
      <vt:variant>
        <vt:i4>5</vt:i4>
      </vt:variant>
      <vt:variant>
        <vt:lpwstr>http://brgov.com/dept/ocd/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PACKAGE 2020</dc:title>
  <dc:subject/>
  <dc:creator>oan Dokson</dc:creator>
  <cp:keywords/>
  <dc:description/>
  <cp:lastModifiedBy>Angelle P. Noel</cp:lastModifiedBy>
  <cp:revision>2</cp:revision>
  <cp:lastPrinted>2023-08-31T17:19:00Z</cp:lastPrinted>
  <dcterms:created xsi:type="dcterms:W3CDTF">2023-09-07T16:56:00Z</dcterms:created>
  <dcterms:modified xsi:type="dcterms:W3CDTF">2023-09-07T16:56:00Z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0x01010055E1A54489EABE4D97E2078CD8599A97</vt:lpwstr>
  </property>
</Properties>
</file>